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IV </w:t>
      </w:r>
    </w:p>
    <w:p w:rsidR="00000000" w:rsidDel="00000000" w:rsidP="00000000" w:rsidRDefault="00000000" w:rsidRPr="00000000" w14:paraId="00000002">
      <w:pPr>
        <w:spacing w:after="120" w:line="27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TERMO DE EXECUÇÃO CULTURAL</w:t>
      </w:r>
    </w:p>
    <w:p w:rsidR="00000000" w:rsidDel="00000000" w:rsidP="00000000" w:rsidRDefault="00000000" w:rsidRPr="00000000" w14:paraId="00000003">
      <w:pPr>
        <w:spacing w:after="12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TERMO DE EXECUÇÃO CULTURAL Nº [INDICAR NÚMERO]/[INDICAR ANO] TENDO POR OBJETO A CONCESSÃO DE APOIO FINANCEIRO A AÇÕES CULTURAIS CONTEMPLADAS PELO EDITAL nº 002/2023</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NOS TERMOS DA LEI COMPLEMENTAR Nº 195/2022 (LEI PAULO GUSTAVO), DO DECRETO N. 11.525/2023 (DECRETO PAULO GUSTAVO) E DO DECRETO 11.453/2023 (DECRETO DE FOMENTO).</w:t>
      </w:r>
    </w:p>
    <w:p w:rsidR="00000000" w:rsidDel="00000000" w:rsidP="00000000" w:rsidRDefault="00000000" w:rsidRPr="00000000" w14:paraId="00000004">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PARTES</w:t>
      </w:r>
    </w:p>
    <w:p w:rsidR="00000000" w:rsidDel="00000000" w:rsidP="00000000" w:rsidRDefault="00000000" w:rsidRPr="00000000" w14:paraId="00000006">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O</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Município de Serra Talhada, neste ato representado pelo Diretor Presidente da Fundação Cultural de Serra Talhada, JOSENILDO ANDRÉ BARBOZA,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rsidR="00000000" w:rsidDel="00000000" w:rsidP="00000000" w:rsidRDefault="00000000" w:rsidRPr="00000000" w14:paraId="00000007">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PROCEDIMENTO</w:t>
      </w:r>
    </w:p>
    <w:p w:rsidR="00000000" w:rsidDel="00000000" w:rsidP="00000000" w:rsidRDefault="00000000" w:rsidRPr="00000000" w14:paraId="00000009">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Este Termo de Execução Cultural é instrumento da modalidade de fomento à execução de ações culturais de que trata o inciso I do art. 8 do Decreto 11.453/2023, celebrado com agente  cultural selecionado nos termos da LEI COMPLEMENTAR Nº 195/2022 (LEI PAULO GUSTAVO), DO DECRETO N. 11.525/2023 (DECRETO PAULO GUSTAVO) E DO DECRETO 11.453/2023 (DECRETO DE FOMENTO).</w:t>
      </w:r>
    </w:p>
    <w:p w:rsidR="00000000" w:rsidDel="00000000" w:rsidP="00000000" w:rsidRDefault="00000000" w:rsidRPr="00000000" w14:paraId="0000000A">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OBJETO</w:t>
      </w:r>
    </w:p>
    <w:p w:rsidR="00000000" w:rsidDel="00000000" w:rsidP="00000000" w:rsidRDefault="00000000" w:rsidRPr="00000000" w14:paraId="0000000C">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Este Termo de Execução Cultural tem por objeto a concessão de apoio financeiro ao projeto cultural [INDICAR NOME DO PROJETO], contemplado no conforme processo administrativo nº [INDICAR NÚMERO DO PROCESSO]. </w:t>
      </w:r>
    </w:p>
    <w:p w:rsidR="00000000" w:rsidDel="00000000" w:rsidP="00000000" w:rsidRDefault="00000000" w:rsidRPr="00000000" w14:paraId="0000000D">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RECURSOS FINANCEIROS </w:t>
      </w:r>
    </w:p>
    <w:p w:rsidR="00000000" w:rsidDel="00000000" w:rsidP="00000000" w:rsidRDefault="00000000" w:rsidRPr="00000000" w14:paraId="0000000F">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Os recursos financeiros para a execução do presente termo totalizam o montante de R$ [INDICAR VALOR EM NÚMERO ARÁBICOS] ([INDICAR VALOR POR EXTENSO] reais).</w:t>
      </w:r>
    </w:p>
    <w:p w:rsidR="00000000" w:rsidDel="00000000" w:rsidP="00000000" w:rsidRDefault="00000000" w:rsidRPr="00000000" w14:paraId="00000010">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Serão transferidos à conta do(a) AGENTE CULTURAL, especialmente aberta no [NOME DO BANCO], Agência [INDICAR AGÊNCIA], Conta Corrente nº [INDICAR CONTA], para recebimento e movimentação.</w:t>
      </w:r>
    </w:p>
    <w:p w:rsidR="00000000" w:rsidDel="00000000" w:rsidP="00000000" w:rsidRDefault="00000000" w:rsidRPr="00000000" w14:paraId="00000011">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APLICAÇÃO DOS RECURSOS</w:t>
      </w:r>
    </w:p>
    <w:p w:rsidR="00000000" w:rsidDel="00000000" w:rsidP="00000000" w:rsidRDefault="00000000" w:rsidRPr="00000000" w14:paraId="00000013">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Os rendimentos de ativos financeiros poderão ser aplicados para o alcance do objeto, sem a necessidade de autorização prévia.</w:t>
      </w:r>
    </w:p>
    <w:p w:rsidR="00000000" w:rsidDel="00000000" w:rsidP="00000000" w:rsidRDefault="00000000" w:rsidRPr="00000000" w14:paraId="00000014">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OBRIGAÇÕES</w:t>
      </w:r>
    </w:p>
    <w:p w:rsidR="00000000" w:rsidDel="00000000" w:rsidP="00000000" w:rsidRDefault="00000000" w:rsidRPr="00000000" w14:paraId="00000016">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São obrigações da Fundação Cultural de Serra Talhada:</w:t>
      </w:r>
    </w:p>
    <w:p w:rsidR="00000000" w:rsidDel="00000000" w:rsidP="00000000" w:rsidRDefault="00000000" w:rsidRPr="00000000" w14:paraId="00000017">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transferir os recursos ao(a)AGENTE CULTURAL; </w:t>
      </w:r>
    </w:p>
    <w:p w:rsidR="00000000" w:rsidDel="00000000" w:rsidP="00000000" w:rsidRDefault="00000000" w:rsidRPr="00000000" w14:paraId="00000018">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orientar o(a) AGENTE CULTURAL sobre o procedimento para a prestação de informações dos recursos concedidos; </w:t>
      </w:r>
    </w:p>
    <w:p w:rsidR="00000000" w:rsidDel="00000000" w:rsidP="00000000" w:rsidRDefault="00000000" w:rsidRPr="00000000" w14:paraId="00000019">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analisar e emitir parecer sobre os relatórios e sobre a prestação de informações apresentados pelo(a) AGENTE CULTURAL; </w:t>
      </w:r>
    </w:p>
    <w:p w:rsidR="00000000" w:rsidDel="00000000" w:rsidP="00000000" w:rsidRDefault="00000000" w:rsidRPr="00000000" w14:paraId="0000001A">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zelar pelo fiel cumprimento deste termo de execução cultural; </w:t>
      </w:r>
    </w:p>
    <w:p w:rsidR="00000000" w:rsidDel="00000000" w:rsidP="00000000" w:rsidRDefault="00000000" w:rsidRPr="00000000" w14:paraId="0000001B">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adotar medidas saneadoras e corretivas quando houver inadimplemento;</w:t>
      </w:r>
    </w:p>
    <w:p w:rsidR="00000000" w:rsidDel="00000000" w:rsidP="00000000" w:rsidRDefault="00000000" w:rsidRPr="00000000" w14:paraId="0000001C">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monitorar o cumprimento pelo(a) AGENTE CULTURAL das obrigações previstas na CLÁUSULA 6.2.</w:t>
      </w:r>
    </w:p>
    <w:p w:rsidR="00000000" w:rsidDel="00000000" w:rsidP="00000000" w:rsidRDefault="00000000" w:rsidRPr="00000000" w14:paraId="0000001D">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 São obrigações do(a) AGENTE CULTURAL: </w:t>
      </w:r>
    </w:p>
    <w:p w:rsidR="00000000" w:rsidDel="00000000" w:rsidP="00000000" w:rsidRDefault="00000000" w:rsidRPr="00000000" w14:paraId="0000001E">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executar a ação cultural aprovada; </w:t>
      </w:r>
    </w:p>
    <w:p w:rsidR="00000000" w:rsidDel="00000000" w:rsidP="00000000" w:rsidRDefault="00000000" w:rsidRPr="00000000" w14:paraId="0000001F">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aplicar os recursos concedidos pela Lei Paulo Gustavo na realização da ação cultural; </w:t>
      </w:r>
    </w:p>
    <w:p w:rsidR="00000000" w:rsidDel="00000000" w:rsidP="00000000" w:rsidRDefault="00000000" w:rsidRPr="00000000" w14:paraId="00000020">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manter, obrigatória e exclusivamente, os recursos financeiros depositados na conta especialmente aberta para o Termo de Execução Cultural;</w:t>
      </w:r>
    </w:p>
    <w:p w:rsidR="00000000" w:rsidDel="00000000" w:rsidP="00000000" w:rsidRDefault="00000000" w:rsidRPr="00000000" w14:paraId="00000021">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facilitar o monitoramento, o controle e supervisão do termo de execução cultural bem como o acesso ao local de realização da ação cultural;</w:t>
      </w:r>
    </w:p>
    <w:p w:rsidR="00000000" w:rsidDel="00000000" w:rsidP="00000000" w:rsidRDefault="00000000" w:rsidRPr="00000000" w14:paraId="00000022">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prestar informações à Fundação Cultural de Serra Talhada por meio de Relatório de Execução do Objeto, apresentado no prazo máximo de 30 (trinta) dias contados do término da vigência do termo de execução cultural;</w:t>
      </w:r>
    </w:p>
    <w:p w:rsidR="00000000" w:rsidDel="00000000" w:rsidP="00000000" w:rsidRDefault="00000000" w:rsidRPr="00000000" w14:paraId="00000023">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atender a qualquer solicitação regular feita pela Fundação Cultural de Serra Talhada a contar do recebimento da notificação; </w:t>
      </w:r>
    </w:p>
    <w:p w:rsidR="00000000" w:rsidDel="00000000" w:rsidP="00000000" w:rsidRDefault="00000000" w:rsidRPr="00000000" w14:paraId="00000024">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 divulgar nos meios de comunicação, a informação de que a ação cultural aprovada é apoiada com recursos da Lei Paulo Gustavo, incluindo as marcas do Governo federal, de acordo com as orientações técnicas do manual de aplicação de marcas divulgado pelo Ministério da Cultura;</w:t>
      </w:r>
    </w:p>
    <w:p w:rsidR="00000000" w:rsidDel="00000000" w:rsidP="00000000" w:rsidRDefault="00000000" w:rsidRPr="00000000" w14:paraId="00000025">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VIII) não realizar despesa em data anterior ou posterior à vigência deste termo de execução cultural; </w:t>
      </w:r>
    </w:p>
    <w:p w:rsidR="00000000" w:rsidDel="00000000" w:rsidP="00000000" w:rsidRDefault="00000000" w:rsidRPr="00000000" w14:paraId="00000026">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IX) guardar a documentação referente à prestação de informações pelo prazo de 5 anos, contados do fim da vigência deste Termo de Execução Cultural; </w:t>
      </w:r>
    </w:p>
    <w:p w:rsidR="00000000" w:rsidDel="00000000" w:rsidP="00000000" w:rsidRDefault="00000000" w:rsidRPr="00000000" w14:paraId="00000027">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 não utilizar os recursos para finalidade diversa da estabelecida no projeto cultural;</w:t>
      </w:r>
    </w:p>
    <w:p w:rsidR="00000000" w:rsidDel="00000000" w:rsidP="00000000" w:rsidRDefault="00000000" w:rsidRPr="00000000" w14:paraId="00000028">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XI) executar a contrapartida conforme pactuado.</w:t>
      </w:r>
    </w:p>
    <w:p w:rsidR="00000000" w:rsidDel="00000000" w:rsidP="00000000" w:rsidRDefault="00000000" w:rsidRPr="00000000" w14:paraId="00000029">
      <w:pPr>
        <w:spacing w:after="100" w:line="276" w:lineRule="auto"/>
        <w:ind w:left="10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2A">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PRESTAÇÃO DE INFORMAÇÕES</w:t>
      </w:r>
    </w:p>
    <w:p w:rsidR="00000000" w:rsidDel="00000000" w:rsidP="00000000" w:rsidRDefault="00000000" w:rsidRPr="00000000" w14:paraId="0000002B">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O agente cultural prestará contas à administração pública por meio da categoria de prestação de informações em relatório de execução do objeto. </w:t>
      </w:r>
    </w:p>
    <w:p w:rsidR="00000000" w:rsidDel="00000000" w:rsidP="00000000" w:rsidRDefault="00000000" w:rsidRPr="00000000" w14:paraId="0000002C">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A prestação de informações em relatório de execução do objeto comprovará que foram alcançados os resultados da ação cultural, por meio dos seguintes procedimentos:</w:t>
      </w:r>
    </w:p>
    <w:p w:rsidR="00000000" w:rsidDel="00000000" w:rsidP="00000000" w:rsidRDefault="00000000" w:rsidRPr="00000000" w14:paraId="0000002D">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apresentação de relatório de execução do objeto pelo beneficiário no prazo estabelecido pelo ente federativo no regulamento ou no instrumento de seleção; e</w:t>
      </w:r>
    </w:p>
    <w:p w:rsidR="00000000" w:rsidDel="00000000" w:rsidP="00000000" w:rsidRDefault="00000000" w:rsidRPr="00000000" w14:paraId="0000002E">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análise do relatório de execução do objeto por agente público designado.</w:t>
      </w:r>
    </w:p>
    <w:p w:rsidR="00000000" w:rsidDel="00000000" w:rsidP="00000000" w:rsidRDefault="00000000" w:rsidRPr="00000000" w14:paraId="0000002F">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7.2.1 O relatório de prestação de informações sobre o cumprimento do objeto deverá:</w:t>
      </w:r>
    </w:p>
    <w:p w:rsidR="00000000" w:rsidDel="00000000" w:rsidP="00000000" w:rsidRDefault="00000000" w:rsidRPr="00000000" w14:paraId="00000030">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comprovar que foram alcançados os resultados da ação cultural;</w:t>
      </w:r>
    </w:p>
    <w:p w:rsidR="00000000" w:rsidDel="00000000" w:rsidP="00000000" w:rsidRDefault="00000000" w:rsidRPr="00000000" w14:paraId="00000031">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conter a descrição das ações desenvolvidas para o cumprimento do objeto; </w:t>
      </w:r>
    </w:p>
    <w:p w:rsidR="00000000" w:rsidDel="00000000" w:rsidP="00000000" w:rsidRDefault="00000000" w:rsidRPr="00000000" w14:paraId="00000032">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rsidR="00000000" w:rsidDel="00000000" w:rsidP="00000000" w:rsidRDefault="00000000" w:rsidRPr="00000000" w14:paraId="00000033">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7.2.2 O agente público competente elaborará parecer técnico de análise do relatório de execução do objeto e poderá adotar os seguintes procedimentos, de acordo com o caso concreto:</w:t>
      </w:r>
    </w:p>
    <w:p w:rsidR="00000000" w:rsidDel="00000000" w:rsidP="00000000" w:rsidRDefault="00000000" w:rsidRPr="00000000" w14:paraId="00000034">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encaminhar o processo à autoridade responsável pelo julgamento da prestação de informações, caso conclua que houve o cumprimento integral do objeto; ou</w:t>
      </w:r>
    </w:p>
    <w:p w:rsidR="00000000" w:rsidDel="00000000" w:rsidP="00000000" w:rsidRDefault="00000000" w:rsidRPr="00000000" w14:paraId="00000035">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rsidR="00000000" w:rsidDel="00000000" w:rsidP="00000000" w:rsidRDefault="00000000" w:rsidRPr="00000000" w14:paraId="00000036">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7.2.3 Após o recebimento do processo pelo agente público de que trata o item 7.2.2, autoridade responsável pelo julgamento da prestação de informações poderá:</w:t>
      </w:r>
    </w:p>
    <w:p w:rsidR="00000000" w:rsidDel="00000000" w:rsidP="00000000" w:rsidRDefault="00000000" w:rsidRPr="00000000" w14:paraId="00000037">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determinar o arquivamento, caso considere que houve o cumprimento integral do objeto ou o cumprimento parcial justificado;</w:t>
      </w:r>
    </w:p>
    <w:p w:rsidR="00000000" w:rsidDel="00000000" w:rsidP="00000000" w:rsidRDefault="00000000" w:rsidRPr="00000000" w14:paraId="00000038">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rsidR="00000000" w:rsidDel="00000000" w:rsidP="00000000" w:rsidRDefault="00000000" w:rsidRPr="00000000" w14:paraId="00000039">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 aplicar sanções ou decidir pela rejeição da prestação de informações, caso verifique que não houve o cumprimento integral do objeto ou o cumprimento parcial justificado, ou caso identifique irregularidades no relatório de execução financeira.</w:t>
      </w:r>
    </w:p>
    <w:p w:rsidR="00000000" w:rsidDel="00000000" w:rsidP="00000000" w:rsidRDefault="00000000" w:rsidRPr="00000000" w14:paraId="0000003A">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O relatório de execução financeira será exigido, independente da modalidade inicial de prestação de informações (in loco ou em relatório de execução do objeto), somente nas seguintes hipóteses:</w:t>
      </w:r>
    </w:p>
    <w:p w:rsidR="00000000" w:rsidDel="00000000" w:rsidP="00000000" w:rsidRDefault="00000000" w:rsidRPr="00000000" w14:paraId="0000003B">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quando não estiver comprovado o cumprimento do objeto, observados os procedimentos previstos no item 7.2; ou</w:t>
      </w:r>
    </w:p>
    <w:p w:rsidR="00000000" w:rsidDel="00000000" w:rsidP="00000000" w:rsidRDefault="00000000" w:rsidRPr="00000000" w14:paraId="0000003C">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quando for recebida, pela administração pública, denúncia de irregularidade na execução da ação cultural, mediante juízo de admissibilidade que avaliará os elementos fáticos apresentados.</w:t>
      </w:r>
    </w:p>
    <w:p w:rsidR="00000000" w:rsidDel="00000000" w:rsidP="00000000" w:rsidRDefault="00000000" w:rsidRPr="00000000" w14:paraId="0000003D">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7.3.1 O prazo para apresentação do relatório de execução financeira será de, no mínimo, trinta dias, contado do recebimento da notificação.</w:t>
      </w:r>
    </w:p>
    <w:p w:rsidR="00000000" w:rsidDel="00000000" w:rsidP="00000000" w:rsidRDefault="00000000" w:rsidRPr="00000000" w14:paraId="0000003E">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 O julgamento da prestação de informações realizado pela autoridade do ente federativo que celebrou o termo de execução cultural avaliará o parecer técnico de análise de prestação de informações e poderá concluir pela:</w:t>
      </w:r>
    </w:p>
    <w:p w:rsidR="00000000" w:rsidDel="00000000" w:rsidP="00000000" w:rsidRDefault="00000000" w:rsidRPr="00000000" w14:paraId="0000003F">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aprovação da prestação de informações, com ou sem ressalvas; ou</w:t>
      </w:r>
    </w:p>
    <w:p w:rsidR="00000000" w:rsidDel="00000000" w:rsidP="00000000" w:rsidRDefault="00000000" w:rsidRPr="00000000" w14:paraId="00000040">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reprovação da prestação de informações, parcial ou total.</w:t>
      </w:r>
    </w:p>
    <w:p w:rsidR="00000000" w:rsidDel="00000000" w:rsidP="00000000" w:rsidRDefault="00000000" w:rsidRPr="00000000" w14:paraId="00000041">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042">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devolução parcial ou integral dos recursos ao erário;</w:t>
      </w:r>
    </w:p>
    <w:p w:rsidR="00000000" w:rsidDel="00000000" w:rsidP="00000000" w:rsidRDefault="00000000" w:rsidRPr="00000000" w14:paraId="00000043">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apresentação de plano de ações compensatórias; ou</w:t>
      </w:r>
    </w:p>
    <w:p w:rsidR="00000000" w:rsidDel="00000000" w:rsidP="00000000" w:rsidRDefault="00000000" w:rsidRPr="00000000" w14:paraId="00000044">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 devolução parcial dos recursos ao erário juntamente com a apresentação de plano de ações compensatórias.</w:t>
      </w:r>
    </w:p>
    <w:p w:rsidR="00000000" w:rsidDel="00000000" w:rsidP="00000000" w:rsidRDefault="00000000" w:rsidRPr="00000000" w14:paraId="00000045">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7.5.1 A ocorrência de caso fortuito ou força maior impeditiva da execução do instrumento afasta a reprovação da prestação de informações, desde que comprovada.</w:t>
      </w:r>
    </w:p>
    <w:p w:rsidR="00000000" w:rsidDel="00000000" w:rsidP="00000000" w:rsidRDefault="00000000" w:rsidRPr="00000000" w14:paraId="00000046">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7.5.2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047">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7.5.3 Nos casos em que houver exigência de devolução de recursos ao erário, o agente cultural poderá solicitar o parcelamento do débito, na forma e nas condições previstas na legislação.</w:t>
      </w:r>
    </w:p>
    <w:p w:rsidR="00000000" w:rsidDel="00000000" w:rsidP="00000000" w:rsidRDefault="00000000" w:rsidRPr="00000000" w14:paraId="00000048">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7.5.4 O prazo de execução do plano de ações compensatórias será o menor possível, conforme o caso concreto, limitado à metade do prazo originalmente previsto de vigência do instrumento.</w:t>
      </w:r>
    </w:p>
    <w:p w:rsidR="00000000" w:rsidDel="00000000" w:rsidP="00000000" w:rsidRDefault="00000000" w:rsidRPr="00000000" w14:paraId="00000049">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ALTERAÇÃO DO TERMO DE EXECUÇÃO CULTURAL</w:t>
      </w:r>
    </w:p>
    <w:p w:rsidR="00000000" w:rsidDel="00000000" w:rsidP="00000000" w:rsidRDefault="00000000" w:rsidRPr="00000000" w14:paraId="0000004B">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 A alteração do termo de execução cultural será formalizada por meio de termo aditivo.</w:t>
      </w:r>
    </w:p>
    <w:p w:rsidR="00000000" w:rsidDel="00000000" w:rsidP="00000000" w:rsidRDefault="00000000" w:rsidRPr="00000000" w14:paraId="0000004C">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 A formalização de termo aditivo não será necessária nas seguintes hipóteses:</w:t>
      </w:r>
    </w:p>
    <w:p w:rsidR="00000000" w:rsidDel="00000000" w:rsidP="00000000" w:rsidRDefault="00000000" w:rsidRPr="00000000" w14:paraId="0000004D">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prorrogação de vigência realizada de ofício pela administração pública quando der causa a atraso na liberação de recursos; e</w:t>
      </w:r>
    </w:p>
    <w:p w:rsidR="00000000" w:rsidDel="00000000" w:rsidP="00000000" w:rsidRDefault="00000000" w:rsidRPr="00000000" w14:paraId="0000004E">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alteração do projeto sem modificação do valor global do instrumento e sem modificação substancial do objeto.</w:t>
      </w:r>
    </w:p>
    <w:p w:rsidR="00000000" w:rsidDel="00000000" w:rsidP="00000000" w:rsidRDefault="00000000" w:rsidRPr="00000000" w14:paraId="0000004F">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 Na hipótese de prorrogação de vigência, o saldo de recursos será automaticamente mantido na conta, a fim de viabilizar a continuidade da execução do objeto.</w:t>
      </w:r>
    </w:p>
    <w:p w:rsidR="00000000" w:rsidDel="00000000" w:rsidP="00000000" w:rsidRDefault="00000000" w:rsidRPr="00000000" w14:paraId="00000050">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 As alterações do projeto cujo escopo seja de, no máximo, 20% poderão ser realizadas pelo agente cultural e comunicadas à administração pública em seguida, sem a necessidade de autorização prévia.</w:t>
      </w:r>
    </w:p>
    <w:p w:rsidR="00000000" w:rsidDel="00000000" w:rsidP="00000000" w:rsidRDefault="00000000" w:rsidRPr="00000000" w14:paraId="00000051">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052">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 Nas hipóteses de alterações em que não seja necessário termo aditivo, poderá ser realizado apostilamento.</w:t>
      </w:r>
    </w:p>
    <w:p w:rsidR="00000000" w:rsidDel="00000000" w:rsidP="00000000" w:rsidRDefault="00000000" w:rsidRPr="00000000" w14:paraId="00000053">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TITULARIDADE DE BENS</w:t>
      </w:r>
    </w:p>
    <w:p w:rsidR="00000000" w:rsidDel="00000000" w:rsidP="00000000" w:rsidRDefault="00000000" w:rsidRPr="00000000" w14:paraId="00000055">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 Nos casos de rejeição da prestação de contas em razão da aquisição ou do uso do bem, o valor pago pela aquisição será computado no cálculo de valores a devolver, com atualização monetária.</w:t>
      </w:r>
    </w:p>
    <w:p w:rsidR="00000000" w:rsidDel="00000000" w:rsidP="00000000" w:rsidRDefault="00000000" w:rsidRPr="00000000" w14:paraId="00000056">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 Os bens permanentes adquiridos, produzidos ou transformados em decorrência da execução da ação cultural fomentada serão de titularidade do agente cultural desde a data da sua aquisição, assegurando à Fundação Cultural de Serra Talhada o direito de uso.</w:t>
      </w:r>
    </w:p>
    <w:p w:rsidR="00000000" w:rsidDel="00000000" w:rsidP="00000000" w:rsidRDefault="00000000" w:rsidRPr="00000000" w14:paraId="00000057">
      <w:pPr>
        <w:spacing w:after="100" w:line="276" w:lineRule="auto"/>
        <w:ind w:left="10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58">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EXTINÇÃO DO TERMO DE EXECUÇÃO CULTURAL</w:t>
      </w:r>
    </w:p>
    <w:p w:rsidR="00000000" w:rsidDel="00000000" w:rsidP="00000000" w:rsidRDefault="00000000" w:rsidRPr="00000000" w14:paraId="00000059">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 O presente Termo de Execução Cultural poderá ser:</w:t>
      </w:r>
    </w:p>
    <w:p w:rsidR="00000000" w:rsidDel="00000000" w:rsidP="00000000" w:rsidRDefault="00000000" w:rsidRPr="00000000" w14:paraId="0000005A">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extinto por decurso de prazo;</w:t>
      </w:r>
    </w:p>
    <w:p w:rsidR="00000000" w:rsidDel="00000000" w:rsidP="00000000" w:rsidRDefault="00000000" w:rsidRPr="00000000" w14:paraId="0000005B">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extinto, de comum acordo antes do prazo avençado, mediante Termo de Distrato;</w:t>
      </w:r>
    </w:p>
    <w:p w:rsidR="00000000" w:rsidDel="00000000" w:rsidP="00000000" w:rsidRDefault="00000000" w:rsidRPr="00000000" w14:paraId="0000005C">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05D">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 rescindido, por decisão unilateral de qualquer dos partícipes, independentemente de autorização judicial, mediante prévia notificação por escrito ao outro partícipe, nas seguintes hipóteses:</w:t>
      </w:r>
    </w:p>
    <w:p w:rsidR="00000000" w:rsidDel="00000000" w:rsidP="00000000" w:rsidRDefault="00000000" w:rsidRPr="00000000" w14:paraId="0000005E">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descumprimento injustificado de cláusula deste instrumento;</w:t>
      </w:r>
    </w:p>
    <w:p w:rsidR="00000000" w:rsidDel="00000000" w:rsidP="00000000" w:rsidRDefault="00000000" w:rsidRPr="00000000" w14:paraId="0000005F">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irregularidade ou inexecução injustificada, ainda que parcial, do objeto, resultados ou metas pactuadas ;</w:t>
      </w:r>
    </w:p>
    <w:p w:rsidR="00000000" w:rsidDel="00000000" w:rsidP="00000000" w:rsidRDefault="00000000" w:rsidRPr="00000000" w14:paraId="00000060">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violação da legislação aplicável;</w:t>
      </w:r>
    </w:p>
    <w:p w:rsidR="00000000" w:rsidDel="00000000" w:rsidP="00000000" w:rsidRDefault="00000000" w:rsidRPr="00000000" w14:paraId="00000061">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cometimento de falhas reiteradas na execução;</w:t>
      </w:r>
    </w:p>
    <w:p w:rsidR="00000000" w:rsidDel="00000000" w:rsidP="00000000" w:rsidRDefault="00000000" w:rsidRPr="00000000" w14:paraId="00000062">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má administração de recursos públicos;</w:t>
      </w:r>
    </w:p>
    <w:p w:rsidR="00000000" w:rsidDel="00000000" w:rsidP="00000000" w:rsidRDefault="00000000" w:rsidRPr="00000000" w14:paraId="00000063">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constatação de falsidade ou fraude nas informações ou documentos apresentados;</w:t>
      </w:r>
    </w:p>
    <w:p w:rsidR="00000000" w:rsidDel="00000000" w:rsidP="00000000" w:rsidRDefault="00000000" w:rsidRPr="00000000" w14:paraId="00000064">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não atendimento às recomendações ou determinações decorrentes da fiscalização;</w:t>
      </w:r>
    </w:p>
    <w:p w:rsidR="00000000" w:rsidDel="00000000" w:rsidP="00000000" w:rsidRDefault="00000000" w:rsidRPr="00000000" w14:paraId="00000065">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outras hipóteses expressamente previstas na legislação aplicável.</w:t>
      </w:r>
    </w:p>
    <w:p w:rsidR="00000000" w:rsidDel="00000000" w:rsidP="00000000" w:rsidRDefault="00000000" w:rsidRPr="00000000" w14:paraId="00000066">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 A denúncia só será eficaz 60 (sessenta) dias após a data de recebimento da notificação, ficando os partícipes responsáveis somente pelas obrigações e vantagens do tempo em que participaram voluntariamente da avença.</w:t>
      </w:r>
    </w:p>
    <w:p w:rsidR="00000000" w:rsidDel="00000000" w:rsidP="00000000" w:rsidRDefault="00000000" w:rsidRPr="00000000" w14:paraId="00000067">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10.3 Os casos de rescisão unilateral serão formalmente motivados nos autos do processo administrativo, assegurado o contraditório e a ampla defesa. O prazo de defesa será de 10 (dez) dias da abertura de vista do processo. </w:t>
      </w:r>
    </w:p>
    <w:p w:rsidR="00000000" w:rsidDel="00000000" w:rsidP="00000000" w:rsidRDefault="00000000" w:rsidRPr="00000000" w14:paraId="00000068">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10.4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069">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 Outras situações relativas à extinção deste Termo não previstas na legislação aplicável ou neste instrumento poderão ser negociadas entre as partes ou, se for o caso, no Termo de Distrato.  </w:t>
      </w:r>
    </w:p>
    <w:p w:rsidR="00000000" w:rsidDel="00000000" w:rsidP="00000000" w:rsidRDefault="00000000" w:rsidRPr="00000000" w14:paraId="0000006A">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B">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SANÇÕES</w:t>
      </w:r>
    </w:p>
    <w:p w:rsidR="00000000" w:rsidDel="00000000" w:rsidP="00000000" w:rsidRDefault="00000000" w:rsidRPr="00000000" w14:paraId="0000006C">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 .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rsidR="00000000" w:rsidDel="00000000" w:rsidP="00000000" w:rsidRDefault="00000000" w:rsidRPr="00000000" w14:paraId="0000006D">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 A decisão sobre a sanção deve ser precedida de abertura de prazo para apresentação de defesa pelo AGENTE CULTURAL. </w:t>
      </w:r>
    </w:p>
    <w:p w:rsidR="00000000" w:rsidDel="00000000" w:rsidP="00000000" w:rsidRDefault="00000000" w:rsidRPr="00000000" w14:paraId="0000006E">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 A ocorrência de caso fortuito ou força maior impeditiva da execução do instrumento afasta a aplicação de sanção, desde que regularmente comprovada.</w:t>
      </w:r>
    </w:p>
    <w:p w:rsidR="00000000" w:rsidDel="00000000" w:rsidP="00000000" w:rsidRDefault="00000000" w:rsidRPr="00000000" w14:paraId="0000006F">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MONITORAMENTO E CONTROLE DE RESULTADOS </w:t>
      </w:r>
    </w:p>
    <w:p w:rsidR="00000000" w:rsidDel="00000000" w:rsidP="00000000" w:rsidRDefault="00000000" w:rsidRPr="00000000" w14:paraId="00000071">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 O monitoramento e controle dos resultados serão realizados mediante envio de relatórios.</w:t>
      </w:r>
    </w:p>
    <w:p w:rsidR="00000000" w:rsidDel="00000000" w:rsidP="00000000" w:rsidRDefault="00000000" w:rsidRPr="00000000" w14:paraId="00000072">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3">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VIGÊNCIA </w:t>
      </w:r>
    </w:p>
    <w:p w:rsidR="00000000" w:rsidDel="00000000" w:rsidP="00000000" w:rsidRDefault="00000000" w:rsidRPr="00000000" w14:paraId="00000074">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13.1 A vigência deste instrumento terá início na data de assinatura das partes, com duração de 12 (doze) meses, podendo ser prorrogado por</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igual período.</w:t>
      </w:r>
    </w:p>
    <w:p w:rsidR="00000000" w:rsidDel="00000000" w:rsidP="00000000" w:rsidRDefault="00000000" w:rsidRPr="00000000" w14:paraId="00000075">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 PUBLICAÇÃO </w:t>
      </w:r>
    </w:p>
    <w:p w:rsidR="00000000" w:rsidDel="00000000" w:rsidP="00000000" w:rsidRDefault="00000000" w:rsidRPr="00000000" w14:paraId="00000077">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14.1 O Extrato do Termo de Execução Cultural será publicado no sítio eletrônico oficial da Prefeitura Municipal de Serra Talhada e da Fundação Cultural de Serra Talhada.</w:t>
      </w:r>
    </w:p>
    <w:p w:rsidR="00000000" w:rsidDel="00000000" w:rsidP="00000000" w:rsidRDefault="00000000" w:rsidRPr="00000000" w14:paraId="00000078">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 FORO </w:t>
      </w:r>
    </w:p>
    <w:p w:rsidR="00000000" w:rsidDel="00000000" w:rsidP="00000000" w:rsidRDefault="00000000" w:rsidRPr="00000000" w14:paraId="0000007A">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15.1 Fica eleito o Foro de Serra Talhada, Pernambuco, para dirimir quaisquer dúvidas relativas ao presente Termo de Execução Cultural.</w:t>
      </w:r>
    </w:p>
    <w:p w:rsidR="00000000" w:rsidDel="00000000" w:rsidP="00000000" w:rsidRDefault="00000000" w:rsidRPr="00000000" w14:paraId="0000007B">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after="100" w:line="276"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SERRA TALHADA-PE, [INDICAR DIA, MÊS E ANO].</w:t>
      </w:r>
    </w:p>
    <w:p w:rsidR="00000000" w:rsidDel="00000000" w:rsidP="00000000" w:rsidRDefault="00000000" w:rsidRPr="00000000" w14:paraId="0000007D">
      <w:pPr>
        <w:spacing w:after="1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E">
      <w:pPr>
        <w:spacing w:after="10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after="10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after="1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JOSENILDO ANDRÉ BARBOZA</w:t>
      </w:r>
    </w:p>
    <w:p w:rsidR="00000000" w:rsidDel="00000000" w:rsidP="00000000" w:rsidRDefault="00000000" w:rsidRPr="00000000" w14:paraId="00000081">
      <w:pPr>
        <w:spacing w:after="1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Diretor Presidente da Fundação Cultural de Serra Talhada</w:t>
      </w:r>
    </w:p>
    <w:p w:rsidR="00000000" w:rsidDel="00000000" w:rsidP="00000000" w:rsidRDefault="00000000" w:rsidRPr="00000000" w14:paraId="00000082">
      <w:pPr>
        <w:spacing w:after="10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after="10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after="1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Pelo Agente Cultural:</w:t>
      </w:r>
    </w:p>
    <w:p w:rsidR="00000000" w:rsidDel="00000000" w:rsidP="00000000" w:rsidRDefault="00000000" w:rsidRPr="00000000" w14:paraId="00000085">
      <w:pPr>
        <w:spacing w:after="1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DO AGENTE CULTURAL]</w:t>
      </w:r>
    </w:p>
    <w:p w:rsidR="00000000" w:rsidDel="00000000" w:rsidP="00000000" w:rsidRDefault="00000000" w:rsidRPr="00000000" w14:paraId="00000086">
      <w:pPr>
        <w:spacing w:after="0" w:lineRule="auto"/>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87">
      <w:pPr>
        <w:spacing w:after="0" w:lineRule="auto"/>
        <w:rPr>
          <w:rFonts w:ascii="Times New Roman" w:cs="Times New Roman" w:eastAsia="Times New Roman" w:hAnsi="Times New Roman"/>
          <w:b w:val="1"/>
          <w:sz w:val="24"/>
          <w:szCs w:val="24"/>
        </w:rPr>
      </w:pPr>
      <w:r w:rsidDel="00000000" w:rsidR="00000000" w:rsidRPr="00000000">
        <w:rPr>
          <w:rtl w:val="0"/>
        </w:rPr>
      </w:r>
    </w:p>
    <w:sectPr>
      <w:headerReference r:id="rId7" w:type="default"/>
      <w:pgSz w:h="16838" w:w="11906" w:orient="portrait"/>
      <w:pgMar w:bottom="2835" w:top="2835" w:left="1077" w:right="107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-683890</wp:posOffset>
          </wp:positionH>
          <wp:positionV relativeFrom="paragraph">
            <wp:posOffset>-440685</wp:posOffset>
          </wp:positionV>
          <wp:extent cx="7613568" cy="10687540"/>
          <wp:effectExtent b="0" l="0" r="0" t="0"/>
          <wp:wrapNone/>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13568" cy="106875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5478DB"/>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5478DB"/>
  </w:style>
  <w:style w:type="paragraph" w:styleId="Rodap">
    <w:name w:val="footer"/>
    <w:basedOn w:val="Normal"/>
    <w:link w:val="RodapChar"/>
    <w:uiPriority w:val="99"/>
    <w:unhideWhenUsed w:val="1"/>
    <w:rsid w:val="005478DB"/>
    <w:pPr>
      <w:tabs>
        <w:tab w:val="center" w:pos="4252"/>
        <w:tab w:val="right" w:pos="8504"/>
      </w:tabs>
      <w:spacing w:after="0" w:line="240" w:lineRule="auto"/>
    </w:pPr>
  </w:style>
  <w:style w:type="character" w:styleId="RodapChar" w:customStyle="1">
    <w:name w:val="Rodapé Char"/>
    <w:basedOn w:val="Fontepargpadro"/>
    <w:link w:val="Rodap"/>
    <w:uiPriority w:val="99"/>
    <w:rsid w:val="005478DB"/>
  </w:style>
  <w:style w:type="paragraph" w:styleId="PargrafodaLista">
    <w:name w:val="List Paragraph"/>
    <w:basedOn w:val="Normal"/>
    <w:uiPriority w:val="34"/>
    <w:qFormat w:val="1"/>
    <w:rsid w:val="00093947"/>
    <w:pPr>
      <w:ind w:left="720"/>
      <w:contextualSpacing w:val="1"/>
    </w:pPr>
  </w:style>
  <w:style w:type="character" w:styleId="Hyperlink">
    <w:name w:val="Hyperlink"/>
    <w:basedOn w:val="Fontepargpadro"/>
    <w:uiPriority w:val="99"/>
    <w:unhideWhenUsed w:val="1"/>
    <w:rsid w:val="00E505CD"/>
    <w:rPr>
      <w:color w:val="0563c1" w:themeColor="hyperlink"/>
      <w:u w:val="single"/>
    </w:rPr>
  </w:style>
  <w:style w:type="table" w:styleId="Tabelacomgrade">
    <w:name w:val="Table Grid"/>
    <w:basedOn w:val="Tabelanormal"/>
    <w:uiPriority w:val="39"/>
    <w:rsid w:val="00E505CD"/>
    <w:pPr>
      <w:spacing w:after="0" w:line="240" w:lineRule="auto"/>
      <w:jc w:val="both"/>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poMxI178+J9Cz3LgpJTvtrMmA==">CgMxLjA4AHIhMVJVM1M0bFRJcjZfdmJEU3ZlTGVPbEhqVmZUc21EcW13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2023-06-06T19:44:00Z</dcterms:created>
  <dc:creator>PAULO M. - DESIGNER</dc:creator>
</cp:coreProperties>
</file>