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jc w:val="center"/>
        <w:rPr>
          <w:b w:val="1"/>
          <w:sz w:val="24"/>
          <w:szCs w:val="24"/>
        </w:rPr>
      </w:pPr>
      <w:r w:rsidDel="00000000" w:rsidR="00000000" w:rsidRPr="00000000">
        <w:rPr>
          <w:b w:val="1"/>
          <w:sz w:val="24"/>
          <w:szCs w:val="24"/>
          <w:rtl w:val="0"/>
        </w:rPr>
        <w:t xml:space="preserve">ANEXO IV </w:t>
      </w:r>
    </w:p>
    <w:p w:rsidR="00000000" w:rsidDel="00000000" w:rsidP="00000000" w:rsidRDefault="00000000" w:rsidRPr="00000000" w14:paraId="00000002">
      <w:pPr>
        <w:spacing w:after="120" w:line="276" w:lineRule="auto"/>
        <w:ind w:left="100" w:firstLine="0"/>
        <w:jc w:val="center"/>
        <w:rPr>
          <w:b w:val="1"/>
          <w:sz w:val="24"/>
          <w:szCs w:val="24"/>
        </w:rPr>
      </w:pPr>
      <w:r w:rsidDel="00000000" w:rsidR="00000000" w:rsidRPr="00000000">
        <w:rPr>
          <w:b w:val="1"/>
          <w:sz w:val="24"/>
          <w:szCs w:val="24"/>
          <w:rtl w:val="0"/>
        </w:rPr>
        <w:t xml:space="preserve">TERMO DE EXECUÇÃO CULTURAL</w:t>
      </w:r>
    </w:p>
    <w:p w:rsidR="00000000" w:rsidDel="00000000" w:rsidP="00000000" w:rsidRDefault="00000000" w:rsidRPr="00000000" w14:paraId="00000003">
      <w:pPr>
        <w:spacing w:after="120" w:line="276" w:lineRule="auto"/>
        <w:ind w:left="100" w:firstLine="0"/>
        <w:jc w:val="center"/>
        <w:rPr>
          <w:b w:val="1"/>
          <w:sz w:val="24"/>
          <w:szCs w:val="24"/>
        </w:rPr>
      </w:pPr>
      <w:r w:rsidDel="00000000" w:rsidR="00000000" w:rsidRPr="00000000">
        <w:rPr>
          <w:rtl w:val="0"/>
        </w:rPr>
      </w:r>
    </w:p>
    <w:p w:rsidR="00000000" w:rsidDel="00000000" w:rsidP="00000000" w:rsidRDefault="00000000" w:rsidRPr="00000000" w14:paraId="00000004">
      <w:pPr>
        <w:spacing w:after="120" w:line="276" w:lineRule="auto"/>
        <w:ind w:left="100" w:firstLine="0"/>
        <w:jc w:val="both"/>
        <w:rPr>
          <w:sz w:val="24"/>
          <w:szCs w:val="24"/>
        </w:rPr>
      </w:pPr>
      <w:r w:rsidDel="00000000" w:rsidR="00000000" w:rsidRPr="00000000">
        <w:rPr>
          <w:sz w:val="24"/>
          <w:szCs w:val="24"/>
          <w:rtl w:val="0"/>
        </w:rPr>
        <w:t xml:space="preserve">TERMO DE EXECUÇÃO CULTURAL Nº [INDICAR NÚMERO]/[INDICAR ANO] TENDO POR OBJETO A CONCESSÃO DE APOIO FINANCEIRO A AÇÕES CULTURAIS CONTEMPLADAS PELO EDITAL </w:t>
      </w:r>
      <w:r w:rsidDel="00000000" w:rsidR="00000000" w:rsidRPr="00000000">
        <w:rPr>
          <w:sz w:val="24"/>
          <w:szCs w:val="24"/>
          <w:rtl w:val="0"/>
        </w:rPr>
        <w:t xml:space="preserve">nº 02/2024</w:t>
      </w:r>
      <w:r w:rsidDel="00000000" w:rsidR="00000000" w:rsidRPr="00000000">
        <w:rPr>
          <w:i w:val="1"/>
          <w:color w:val="ff0000"/>
          <w:sz w:val="24"/>
          <w:szCs w:val="24"/>
          <w:rtl w:val="0"/>
        </w:rPr>
        <w:t xml:space="preserve"> </w:t>
      </w:r>
      <w:r w:rsidDel="00000000" w:rsidR="00000000" w:rsidRPr="00000000">
        <w:rPr>
          <w:i w:val="1"/>
          <w:sz w:val="24"/>
          <w:szCs w:val="24"/>
          <w:rtl w:val="0"/>
        </w:rPr>
        <w:t xml:space="preserve">–,</w:t>
      </w:r>
      <w:r w:rsidDel="00000000" w:rsidR="00000000" w:rsidRPr="00000000">
        <w:rPr>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5">
      <w:pPr>
        <w:spacing w:after="100" w:line="276" w:lineRule="auto"/>
        <w:ind w:left="100" w:firstLine="0"/>
        <w:jc w:val="both"/>
        <w:rPr>
          <w:sz w:val="24"/>
          <w:szCs w:val="24"/>
        </w:rPr>
      </w:pPr>
      <w:r w:rsidDel="00000000" w:rsidR="00000000" w:rsidRPr="00000000">
        <w:rPr>
          <w:rtl w:val="0"/>
        </w:rPr>
      </w:r>
    </w:p>
    <w:p w:rsidR="00000000" w:rsidDel="00000000" w:rsidP="00000000" w:rsidRDefault="00000000" w:rsidRPr="00000000" w14:paraId="00000006">
      <w:pPr>
        <w:spacing w:after="100" w:line="276" w:lineRule="auto"/>
        <w:ind w:left="100" w:firstLine="0"/>
        <w:jc w:val="both"/>
        <w:rPr>
          <w:b w:val="1"/>
          <w:sz w:val="24"/>
          <w:szCs w:val="24"/>
        </w:rPr>
      </w:pPr>
      <w:r w:rsidDel="00000000" w:rsidR="00000000" w:rsidRPr="00000000">
        <w:rPr>
          <w:b w:val="1"/>
          <w:sz w:val="24"/>
          <w:szCs w:val="24"/>
          <w:rtl w:val="0"/>
        </w:rPr>
        <w:t xml:space="preserve">1. PARTES</w:t>
      </w:r>
    </w:p>
    <w:p w:rsidR="00000000" w:rsidDel="00000000" w:rsidP="00000000" w:rsidRDefault="00000000" w:rsidRPr="00000000" w14:paraId="00000007">
      <w:pPr>
        <w:spacing w:after="100" w:line="276" w:lineRule="auto"/>
        <w:ind w:left="100" w:firstLine="0"/>
        <w:jc w:val="both"/>
        <w:rPr>
          <w:sz w:val="24"/>
          <w:szCs w:val="24"/>
        </w:rPr>
      </w:pPr>
      <w:r w:rsidDel="00000000" w:rsidR="00000000" w:rsidRPr="00000000">
        <w:rPr>
          <w:sz w:val="24"/>
          <w:szCs w:val="24"/>
          <w:rtl w:val="0"/>
        </w:rPr>
        <w:t xml:space="preserve">1.1 O Município de Serra Talhada, neste ato representado por JOSENILDO ANDRÉ BARBOZA, Senhor(a) </w:t>
      </w:r>
      <w:r w:rsidDel="00000000" w:rsidR="00000000" w:rsidRPr="00000000">
        <w:rPr>
          <w:color w:val="ff0000"/>
          <w:sz w:val="24"/>
          <w:szCs w:val="24"/>
          <w:rtl w:val="0"/>
        </w:rPr>
        <w:t xml:space="preserve">[INDICAR NOME DA AUTORIDADE QUE ASSINARÁ PELO ENTE FEDERATIVO]</w:t>
      </w:r>
      <w:r w:rsidDel="00000000" w:rsidR="00000000" w:rsidRPr="00000000">
        <w:rPr>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276" w:lineRule="auto"/>
        <w:ind w:left="100" w:firstLine="0"/>
        <w:jc w:val="both"/>
        <w:rPr>
          <w:b w:val="1"/>
          <w:sz w:val="24"/>
          <w:szCs w:val="24"/>
        </w:rPr>
      </w:pPr>
      <w:r w:rsidDel="00000000" w:rsidR="00000000" w:rsidRPr="00000000">
        <w:rPr>
          <w:b w:val="1"/>
          <w:sz w:val="24"/>
          <w:szCs w:val="24"/>
          <w:rtl w:val="0"/>
        </w:rPr>
        <w:t xml:space="preserve">2. PROCEDIMENTO</w:t>
      </w:r>
    </w:p>
    <w:p w:rsidR="00000000" w:rsidDel="00000000" w:rsidP="00000000" w:rsidRDefault="00000000" w:rsidRPr="00000000" w14:paraId="00000009">
      <w:pPr>
        <w:spacing w:after="120" w:line="276" w:lineRule="auto"/>
        <w:ind w:left="100" w:firstLine="0"/>
        <w:jc w:val="both"/>
        <w:rPr>
          <w:sz w:val="24"/>
          <w:szCs w:val="24"/>
        </w:rPr>
      </w:pPr>
      <w:r w:rsidDel="00000000" w:rsidR="00000000" w:rsidRPr="00000000">
        <w:rPr>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276" w:lineRule="auto"/>
        <w:ind w:left="100" w:firstLine="0"/>
        <w:jc w:val="both"/>
        <w:rPr>
          <w:b w:val="1"/>
          <w:sz w:val="24"/>
          <w:szCs w:val="24"/>
        </w:rPr>
      </w:pPr>
      <w:r w:rsidDel="00000000" w:rsidR="00000000" w:rsidRPr="00000000">
        <w:rPr>
          <w:b w:val="1"/>
          <w:sz w:val="24"/>
          <w:szCs w:val="24"/>
          <w:rtl w:val="0"/>
        </w:rPr>
        <w:t xml:space="preserve">3. OBJETO</w:t>
      </w:r>
    </w:p>
    <w:p w:rsidR="00000000" w:rsidDel="00000000" w:rsidP="00000000" w:rsidRDefault="00000000" w:rsidRPr="00000000" w14:paraId="0000000B">
      <w:pPr>
        <w:spacing w:after="100" w:line="276" w:lineRule="auto"/>
        <w:ind w:left="100" w:firstLine="0"/>
        <w:jc w:val="both"/>
        <w:rPr>
          <w:sz w:val="24"/>
          <w:szCs w:val="24"/>
        </w:rPr>
      </w:pPr>
      <w:r w:rsidDel="00000000" w:rsidR="00000000" w:rsidRPr="00000000">
        <w:rPr>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276" w:lineRule="auto"/>
        <w:ind w:left="100" w:firstLine="0"/>
        <w:jc w:val="both"/>
        <w:rPr>
          <w:b w:val="1"/>
          <w:sz w:val="24"/>
          <w:szCs w:val="24"/>
        </w:rPr>
      </w:pPr>
      <w:r w:rsidDel="00000000" w:rsidR="00000000" w:rsidRPr="00000000">
        <w:rPr>
          <w:b w:val="1"/>
          <w:sz w:val="24"/>
          <w:szCs w:val="24"/>
          <w:rtl w:val="0"/>
        </w:rPr>
        <w:t xml:space="preserve">4. RECURSOS FINANCEIROS </w:t>
      </w:r>
    </w:p>
    <w:p w:rsidR="00000000" w:rsidDel="00000000" w:rsidP="00000000" w:rsidRDefault="00000000" w:rsidRPr="00000000" w14:paraId="0000000D">
      <w:pPr>
        <w:spacing w:after="100" w:line="276" w:lineRule="auto"/>
        <w:ind w:left="100" w:firstLine="0"/>
        <w:jc w:val="both"/>
        <w:rPr>
          <w:sz w:val="24"/>
          <w:szCs w:val="24"/>
        </w:rPr>
      </w:pPr>
      <w:r w:rsidDel="00000000" w:rsidR="00000000" w:rsidRPr="00000000">
        <w:rPr>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276" w:lineRule="auto"/>
        <w:ind w:left="100" w:firstLine="0"/>
        <w:jc w:val="both"/>
        <w:rPr>
          <w:sz w:val="24"/>
          <w:szCs w:val="24"/>
        </w:rPr>
      </w:pPr>
      <w:r w:rsidDel="00000000" w:rsidR="00000000" w:rsidRPr="00000000">
        <w:rPr>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276" w:lineRule="auto"/>
        <w:ind w:left="100" w:firstLine="0"/>
        <w:jc w:val="both"/>
        <w:rPr>
          <w:b w:val="1"/>
          <w:sz w:val="24"/>
          <w:szCs w:val="24"/>
        </w:rPr>
      </w:pPr>
      <w:r w:rsidDel="00000000" w:rsidR="00000000" w:rsidRPr="00000000">
        <w:rPr>
          <w:b w:val="1"/>
          <w:sz w:val="24"/>
          <w:szCs w:val="24"/>
          <w:rtl w:val="0"/>
        </w:rPr>
        <w:t xml:space="preserve">5. APLICAÇÃO DOS RECURSOS</w:t>
      </w:r>
    </w:p>
    <w:p w:rsidR="00000000" w:rsidDel="00000000" w:rsidP="00000000" w:rsidRDefault="00000000" w:rsidRPr="00000000" w14:paraId="00000010">
      <w:pPr>
        <w:spacing w:after="100" w:line="276" w:lineRule="auto"/>
        <w:ind w:left="100" w:firstLine="0"/>
        <w:jc w:val="both"/>
        <w:rPr>
          <w:sz w:val="24"/>
          <w:szCs w:val="24"/>
        </w:rPr>
      </w:pPr>
      <w:r w:rsidDel="00000000" w:rsidR="00000000" w:rsidRPr="00000000">
        <w:rPr>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276" w:lineRule="auto"/>
        <w:ind w:left="100" w:firstLine="0"/>
        <w:jc w:val="both"/>
        <w:rPr>
          <w:b w:val="1"/>
          <w:sz w:val="24"/>
          <w:szCs w:val="24"/>
        </w:rPr>
      </w:pPr>
      <w:r w:rsidDel="00000000" w:rsidR="00000000" w:rsidRPr="00000000">
        <w:rPr>
          <w:b w:val="1"/>
          <w:sz w:val="24"/>
          <w:szCs w:val="24"/>
          <w:rtl w:val="0"/>
        </w:rPr>
        <w:t xml:space="preserve">6. OBRIGAÇÕES</w:t>
      </w:r>
    </w:p>
    <w:p w:rsidR="00000000" w:rsidDel="00000000" w:rsidP="00000000" w:rsidRDefault="00000000" w:rsidRPr="00000000" w14:paraId="00000012">
      <w:pPr>
        <w:spacing w:after="100" w:line="276" w:lineRule="auto"/>
        <w:ind w:left="100" w:firstLine="0"/>
        <w:jc w:val="both"/>
        <w:rPr>
          <w:color w:val="ff0000"/>
          <w:sz w:val="24"/>
          <w:szCs w:val="24"/>
        </w:rPr>
      </w:pPr>
      <w:r w:rsidDel="00000000" w:rsidR="00000000" w:rsidRPr="00000000">
        <w:rPr>
          <w:sz w:val="24"/>
          <w:szCs w:val="24"/>
          <w:rtl w:val="0"/>
        </w:rPr>
        <w:t xml:space="preserve">6.1 São obrigações da Fundação Cultural de Serra Talhada</w:t>
      </w:r>
      <w:r w:rsidDel="00000000" w:rsidR="00000000" w:rsidRPr="00000000">
        <w:rPr>
          <w:color w:val="ff0000"/>
          <w:sz w:val="24"/>
          <w:szCs w:val="24"/>
          <w:rtl w:val="0"/>
        </w:rPr>
        <w:t xml:space="preserve">:</w:t>
      </w:r>
    </w:p>
    <w:p w:rsidR="00000000" w:rsidDel="00000000" w:rsidP="00000000" w:rsidRDefault="00000000" w:rsidRPr="00000000" w14:paraId="00000013">
      <w:pPr>
        <w:spacing w:after="100" w:line="276" w:lineRule="auto"/>
        <w:ind w:left="100" w:firstLine="0"/>
        <w:jc w:val="both"/>
        <w:rPr>
          <w:sz w:val="24"/>
          <w:szCs w:val="24"/>
        </w:rPr>
      </w:pPr>
      <w:r w:rsidDel="00000000" w:rsidR="00000000" w:rsidRPr="00000000">
        <w:rPr>
          <w:sz w:val="24"/>
          <w:szCs w:val="24"/>
          <w:rtl w:val="0"/>
        </w:rPr>
        <w:t xml:space="preserve">I) transferir os recursos ao(a) AGENTE CULTURAL; </w:t>
      </w:r>
    </w:p>
    <w:p w:rsidR="00000000" w:rsidDel="00000000" w:rsidP="00000000" w:rsidRDefault="00000000" w:rsidRPr="00000000" w14:paraId="00000014">
      <w:pPr>
        <w:spacing w:after="100" w:line="276" w:lineRule="auto"/>
        <w:ind w:left="100" w:firstLine="0"/>
        <w:jc w:val="both"/>
        <w:rPr>
          <w:sz w:val="24"/>
          <w:szCs w:val="24"/>
        </w:rPr>
      </w:pPr>
      <w:r w:rsidDel="00000000" w:rsidR="00000000" w:rsidRPr="00000000">
        <w:rPr>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276" w:lineRule="auto"/>
        <w:ind w:left="100" w:firstLine="0"/>
        <w:jc w:val="both"/>
        <w:rPr>
          <w:sz w:val="24"/>
          <w:szCs w:val="24"/>
        </w:rPr>
      </w:pPr>
      <w:r w:rsidDel="00000000" w:rsidR="00000000" w:rsidRPr="00000000">
        <w:rPr>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276" w:lineRule="auto"/>
        <w:ind w:left="100" w:firstLine="0"/>
        <w:jc w:val="both"/>
        <w:rPr>
          <w:sz w:val="24"/>
          <w:szCs w:val="24"/>
        </w:rPr>
      </w:pPr>
      <w:r w:rsidDel="00000000" w:rsidR="00000000" w:rsidRPr="00000000">
        <w:rPr>
          <w:sz w:val="24"/>
          <w:szCs w:val="24"/>
          <w:rtl w:val="0"/>
        </w:rPr>
        <w:t xml:space="preserve">IV) zelar pelo fiel cumprimento deste termo de execução cultural; </w:t>
      </w:r>
    </w:p>
    <w:p w:rsidR="00000000" w:rsidDel="00000000" w:rsidP="00000000" w:rsidRDefault="00000000" w:rsidRPr="00000000" w14:paraId="00000017">
      <w:pPr>
        <w:spacing w:after="100" w:line="276" w:lineRule="auto"/>
        <w:ind w:left="100" w:firstLine="0"/>
        <w:jc w:val="both"/>
        <w:rPr>
          <w:sz w:val="24"/>
          <w:szCs w:val="24"/>
        </w:rPr>
      </w:pPr>
      <w:r w:rsidDel="00000000" w:rsidR="00000000" w:rsidRPr="00000000">
        <w:rPr>
          <w:sz w:val="24"/>
          <w:szCs w:val="24"/>
          <w:rtl w:val="0"/>
        </w:rPr>
        <w:t xml:space="preserve">V) adotar medidas saneadoras e corretivas quando houver inadimplemento;</w:t>
      </w:r>
    </w:p>
    <w:p w:rsidR="00000000" w:rsidDel="00000000" w:rsidP="00000000" w:rsidRDefault="00000000" w:rsidRPr="00000000" w14:paraId="00000018">
      <w:pPr>
        <w:spacing w:after="100" w:line="276" w:lineRule="auto"/>
        <w:ind w:left="100" w:firstLine="0"/>
        <w:jc w:val="both"/>
        <w:rPr>
          <w:sz w:val="24"/>
          <w:szCs w:val="24"/>
        </w:rPr>
      </w:pPr>
      <w:r w:rsidDel="00000000" w:rsidR="00000000" w:rsidRPr="00000000">
        <w:rPr>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276" w:lineRule="auto"/>
        <w:ind w:left="100" w:firstLine="0"/>
        <w:jc w:val="both"/>
        <w:rPr>
          <w:sz w:val="24"/>
          <w:szCs w:val="24"/>
        </w:rPr>
      </w:pPr>
      <w:r w:rsidDel="00000000" w:rsidR="00000000" w:rsidRPr="00000000">
        <w:rPr>
          <w:sz w:val="24"/>
          <w:szCs w:val="24"/>
          <w:rtl w:val="0"/>
        </w:rPr>
        <w:t xml:space="preserve">6.2 São obrigações do(a) AGENTE CULTURAL: </w:t>
      </w:r>
    </w:p>
    <w:p w:rsidR="00000000" w:rsidDel="00000000" w:rsidP="00000000" w:rsidRDefault="00000000" w:rsidRPr="00000000" w14:paraId="0000001A">
      <w:pPr>
        <w:spacing w:after="100" w:line="276" w:lineRule="auto"/>
        <w:ind w:left="100" w:firstLine="0"/>
        <w:jc w:val="both"/>
        <w:rPr>
          <w:sz w:val="24"/>
          <w:szCs w:val="24"/>
        </w:rPr>
      </w:pPr>
      <w:r w:rsidDel="00000000" w:rsidR="00000000" w:rsidRPr="00000000">
        <w:rPr>
          <w:sz w:val="24"/>
          <w:szCs w:val="24"/>
          <w:rtl w:val="0"/>
        </w:rPr>
        <w:t xml:space="preserve">I) executar a ação cultural aprovada; </w:t>
      </w:r>
    </w:p>
    <w:p w:rsidR="00000000" w:rsidDel="00000000" w:rsidP="00000000" w:rsidRDefault="00000000" w:rsidRPr="00000000" w14:paraId="0000001B">
      <w:pPr>
        <w:spacing w:after="100" w:line="276" w:lineRule="auto"/>
        <w:ind w:left="100" w:firstLine="0"/>
        <w:jc w:val="both"/>
        <w:rPr>
          <w:sz w:val="24"/>
          <w:szCs w:val="24"/>
        </w:rPr>
      </w:pPr>
      <w:r w:rsidDel="00000000" w:rsidR="00000000" w:rsidRPr="00000000">
        <w:rPr>
          <w:sz w:val="24"/>
          <w:szCs w:val="24"/>
          <w:rtl w:val="0"/>
        </w:rPr>
        <w:t xml:space="preserve">II) aplicar os recursos concedidos na realização da ação cultural; </w:t>
      </w:r>
    </w:p>
    <w:p w:rsidR="00000000" w:rsidDel="00000000" w:rsidP="00000000" w:rsidRDefault="00000000" w:rsidRPr="00000000" w14:paraId="0000001C">
      <w:pPr>
        <w:spacing w:after="100" w:line="276" w:lineRule="auto"/>
        <w:ind w:left="100" w:firstLine="0"/>
        <w:jc w:val="both"/>
        <w:rPr>
          <w:sz w:val="24"/>
          <w:szCs w:val="24"/>
        </w:rPr>
      </w:pPr>
      <w:r w:rsidDel="00000000" w:rsidR="00000000" w:rsidRPr="00000000">
        <w:rPr>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276" w:lineRule="auto"/>
        <w:ind w:left="100" w:firstLine="0"/>
        <w:jc w:val="both"/>
        <w:rPr>
          <w:sz w:val="24"/>
          <w:szCs w:val="24"/>
        </w:rPr>
      </w:pPr>
      <w:r w:rsidDel="00000000" w:rsidR="00000000" w:rsidRPr="00000000">
        <w:rPr>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276" w:lineRule="auto"/>
        <w:ind w:left="100" w:firstLine="0"/>
        <w:jc w:val="both"/>
        <w:rPr>
          <w:sz w:val="24"/>
          <w:szCs w:val="24"/>
        </w:rPr>
      </w:pPr>
      <w:r w:rsidDel="00000000" w:rsidR="00000000" w:rsidRPr="00000000">
        <w:rPr>
          <w:sz w:val="24"/>
          <w:szCs w:val="24"/>
          <w:rtl w:val="0"/>
        </w:rPr>
        <w:t xml:space="preserve">V) prestar informações à Fundação Cultural de Serra Talhada por meio de Relatório de Execução do Objeto, apresentado no prazo máximo de 30 (trinta) dias contados do término da vigência do termo de execução cultural;</w:t>
      </w:r>
    </w:p>
    <w:p w:rsidR="00000000" w:rsidDel="00000000" w:rsidP="00000000" w:rsidRDefault="00000000" w:rsidRPr="00000000" w14:paraId="0000001F">
      <w:pPr>
        <w:spacing w:after="100" w:line="276" w:lineRule="auto"/>
        <w:ind w:left="100" w:firstLine="0"/>
        <w:jc w:val="both"/>
        <w:rPr>
          <w:sz w:val="24"/>
          <w:szCs w:val="24"/>
        </w:rPr>
      </w:pPr>
      <w:r w:rsidDel="00000000" w:rsidR="00000000" w:rsidRPr="00000000">
        <w:rPr>
          <w:sz w:val="24"/>
          <w:szCs w:val="24"/>
          <w:rtl w:val="0"/>
        </w:rPr>
        <w:t xml:space="preserve">VI) atender a qualquer solicitação regular feita pela Fundação Cultural de Serra Talhada a contar do recebimento da notificação; </w:t>
      </w:r>
    </w:p>
    <w:p w:rsidR="00000000" w:rsidDel="00000000" w:rsidP="00000000" w:rsidRDefault="00000000" w:rsidRPr="00000000" w14:paraId="00000020">
      <w:pPr>
        <w:spacing w:after="100" w:line="276" w:lineRule="auto"/>
        <w:ind w:left="100" w:firstLine="0"/>
        <w:jc w:val="both"/>
        <w:rPr>
          <w:sz w:val="24"/>
          <w:szCs w:val="24"/>
        </w:rPr>
      </w:pPr>
      <w:r w:rsidDel="00000000" w:rsidR="00000000" w:rsidRPr="00000000">
        <w:rPr>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276" w:lineRule="auto"/>
        <w:ind w:left="100" w:firstLine="0"/>
        <w:jc w:val="both"/>
        <w:rPr>
          <w:sz w:val="24"/>
          <w:szCs w:val="24"/>
        </w:rPr>
      </w:pPr>
      <w:r w:rsidDel="00000000" w:rsidR="00000000" w:rsidRPr="00000000">
        <w:rPr>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276" w:lineRule="auto"/>
        <w:ind w:left="100" w:firstLine="0"/>
        <w:jc w:val="both"/>
        <w:rPr>
          <w:sz w:val="24"/>
          <w:szCs w:val="24"/>
        </w:rPr>
      </w:pPr>
      <w:r w:rsidDel="00000000" w:rsidR="00000000" w:rsidRPr="00000000">
        <w:rPr>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276" w:lineRule="auto"/>
        <w:ind w:left="100" w:firstLine="0"/>
        <w:jc w:val="both"/>
        <w:rPr>
          <w:sz w:val="24"/>
          <w:szCs w:val="24"/>
        </w:rPr>
      </w:pPr>
      <w:r w:rsidDel="00000000" w:rsidR="00000000" w:rsidRPr="00000000">
        <w:rPr>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276" w:lineRule="auto"/>
        <w:ind w:left="100" w:firstLine="0"/>
        <w:jc w:val="both"/>
        <w:rPr>
          <w:sz w:val="24"/>
          <w:szCs w:val="24"/>
        </w:rPr>
      </w:pPr>
      <w:r w:rsidDel="00000000" w:rsidR="00000000" w:rsidRPr="00000000">
        <w:rPr>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276" w:lineRule="auto"/>
        <w:ind w:left="0" w:firstLine="0"/>
        <w:jc w:val="both"/>
        <w:rPr>
          <w:b w:val="1"/>
          <w:color w:val="ff0000"/>
          <w:sz w:val="24"/>
          <w:szCs w:val="24"/>
        </w:rPr>
      </w:pPr>
      <w:r w:rsidDel="00000000" w:rsidR="00000000" w:rsidRPr="00000000">
        <w:rPr>
          <w:rtl w:val="0"/>
        </w:rPr>
      </w:r>
    </w:p>
    <w:p w:rsidR="00000000" w:rsidDel="00000000" w:rsidP="00000000" w:rsidRDefault="00000000" w:rsidRPr="00000000" w14:paraId="00000026">
      <w:pPr>
        <w:spacing w:after="100" w:line="276" w:lineRule="auto"/>
        <w:ind w:left="100" w:firstLine="0"/>
        <w:jc w:val="both"/>
        <w:rPr>
          <w:color w:val="ff0000"/>
          <w:sz w:val="24"/>
          <w:szCs w:val="24"/>
        </w:rPr>
      </w:pPr>
      <w:r w:rsidDel="00000000" w:rsidR="00000000" w:rsidRPr="00000000">
        <w:rPr>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7">
      <w:pPr>
        <w:spacing w:after="100" w:line="276" w:lineRule="auto"/>
        <w:ind w:left="100" w:firstLine="0"/>
        <w:jc w:val="both"/>
        <w:rPr>
          <w:sz w:val="24"/>
          <w:szCs w:val="24"/>
        </w:rPr>
      </w:pPr>
      <w:r w:rsidDel="00000000" w:rsidR="00000000" w:rsidRPr="00000000">
        <w:rPr>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8">
      <w:pPr>
        <w:spacing w:after="100" w:line="276" w:lineRule="auto"/>
        <w:ind w:left="100" w:firstLine="0"/>
        <w:jc w:val="both"/>
        <w:rPr>
          <w:sz w:val="24"/>
          <w:szCs w:val="24"/>
        </w:rPr>
      </w:pPr>
      <w:r w:rsidDel="00000000" w:rsidR="00000000" w:rsidRPr="00000000">
        <w:rPr>
          <w:sz w:val="24"/>
          <w:szCs w:val="24"/>
          <w:rtl w:val="0"/>
        </w:rPr>
        <w:t xml:space="preserve">7.1.1 O Relatório de Objeto da Execução Cultural deverá:</w:t>
      </w:r>
    </w:p>
    <w:p w:rsidR="00000000" w:rsidDel="00000000" w:rsidP="00000000" w:rsidRDefault="00000000" w:rsidRPr="00000000" w14:paraId="00000029">
      <w:pPr>
        <w:spacing w:after="100" w:line="276" w:lineRule="auto"/>
        <w:ind w:left="100" w:firstLine="0"/>
        <w:jc w:val="both"/>
        <w:rPr>
          <w:sz w:val="24"/>
          <w:szCs w:val="24"/>
        </w:rPr>
      </w:pPr>
      <w:r w:rsidDel="00000000" w:rsidR="00000000" w:rsidRPr="00000000">
        <w:rPr>
          <w:sz w:val="24"/>
          <w:szCs w:val="24"/>
          <w:rtl w:val="0"/>
        </w:rPr>
        <w:t xml:space="preserve">I - comprovar que foram alcançados os resultados da ação cultural;</w:t>
      </w:r>
    </w:p>
    <w:p w:rsidR="00000000" w:rsidDel="00000000" w:rsidP="00000000" w:rsidRDefault="00000000" w:rsidRPr="00000000" w14:paraId="0000002A">
      <w:pPr>
        <w:spacing w:after="100" w:line="276" w:lineRule="auto"/>
        <w:ind w:left="100" w:firstLine="0"/>
        <w:jc w:val="both"/>
        <w:rPr>
          <w:sz w:val="24"/>
          <w:szCs w:val="24"/>
        </w:rPr>
      </w:pPr>
      <w:r w:rsidDel="00000000" w:rsidR="00000000" w:rsidRPr="00000000">
        <w:rPr>
          <w:sz w:val="24"/>
          <w:szCs w:val="24"/>
          <w:rtl w:val="0"/>
        </w:rPr>
        <w:t xml:space="preserve">II - conter a descrição das ações desenvolvidas para o cumprimento do objeto; </w:t>
      </w:r>
    </w:p>
    <w:p w:rsidR="00000000" w:rsidDel="00000000" w:rsidP="00000000" w:rsidRDefault="00000000" w:rsidRPr="00000000" w14:paraId="0000002B">
      <w:pPr>
        <w:spacing w:after="100" w:line="276" w:lineRule="auto"/>
        <w:ind w:left="100" w:firstLine="0"/>
        <w:jc w:val="both"/>
        <w:rPr>
          <w:sz w:val="24"/>
          <w:szCs w:val="24"/>
        </w:rPr>
      </w:pPr>
      <w:r w:rsidDel="00000000" w:rsidR="00000000" w:rsidRPr="00000000">
        <w:rPr>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C">
      <w:pPr>
        <w:spacing w:after="100" w:line="276" w:lineRule="auto"/>
        <w:ind w:left="100" w:firstLine="0"/>
        <w:jc w:val="both"/>
        <w:rPr>
          <w:sz w:val="24"/>
          <w:szCs w:val="24"/>
        </w:rPr>
      </w:pPr>
      <w:r w:rsidDel="00000000" w:rsidR="00000000" w:rsidRPr="00000000">
        <w:rPr>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D">
      <w:pPr>
        <w:spacing w:after="100" w:line="276" w:lineRule="auto"/>
        <w:ind w:left="100" w:firstLine="0"/>
        <w:jc w:val="both"/>
        <w:rPr>
          <w:sz w:val="24"/>
          <w:szCs w:val="24"/>
        </w:rPr>
      </w:pPr>
      <w:r w:rsidDel="00000000" w:rsidR="00000000" w:rsidRPr="00000000">
        <w:rPr>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E">
      <w:pPr>
        <w:spacing w:after="100" w:line="276" w:lineRule="auto"/>
        <w:ind w:left="100" w:firstLine="0"/>
        <w:jc w:val="both"/>
        <w:rPr>
          <w:sz w:val="24"/>
          <w:szCs w:val="24"/>
        </w:rPr>
      </w:pPr>
      <w:r w:rsidDel="00000000" w:rsidR="00000000" w:rsidRPr="00000000">
        <w:rPr>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F">
      <w:pPr>
        <w:spacing w:after="100" w:line="276" w:lineRule="auto"/>
        <w:ind w:left="100" w:firstLine="0"/>
        <w:jc w:val="both"/>
        <w:rPr>
          <w:sz w:val="24"/>
          <w:szCs w:val="24"/>
        </w:rPr>
      </w:pPr>
      <w:r w:rsidDel="00000000" w:rsidR="00000000" w:rsidRPr="00000000">
        <w:rPr>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0">
      <w:pPr>
        <w:spacing w:after="100" w:line="276" w:lineRule="auto"/>
        <w:ind w:left="100" w:firstLine="0"/>
        <w:jc w:val="both"/>
        <w:rPr>
          <w:sz w:val="24"/>
          <w:szCs w:val="24"/>
        </w:rPr>
      </w:pPr>
      <w:r w:rsidDel="00000000" w:rsidR="00000000" w:rsidRPr="00000000">
        <w:rPr>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1">
      <w:pPr>
        <w:spacing w:after="100" w:line="276" w:lineRule="auto"/>
        <w:ind w:left="100" w:firstLine="0"/>
        <w:jc w:val="both"/>
        <w:rPr>
          <w:sz w:val="24"/>
          <w:szCs w:val="24"/>
        </w:rPr>
      </w:pPr>
      <w:r w:rsidDel="00000000" w:rsidR="00000000" w:rsidRPr="00000000">
        <w:rPr>
          <w:sz w:val="24"/>
          <w:szCs w:val="24"/>
          <w:rtl w:val="0"/>
        </w:rPr>
        <w:t xml:space="preserve">I - solicitar documentação complementar; </w:t>
      </w:r>
    </w:p>
    <w:p w:rsidR="00000000" w:rsidDel="00000000" w:rsidP="00000000" w:rsidRDefault="00000000" w:rsidRPr="00000000" w14:paraId="00000032">
      <w:pPr>
        <w:spacing w:after="100" w:line="276" w:lineRule="auto"/>
        <w:ind w:left="100" w:firstLine="0"/>
        <w:jc w:val="both"/>
        <w:rPr>
          <w:sz w:val="24"/>
          <w:szCs w:val="24"/>
        </w:rPr>
      </w:pPr>
      <w:r w:rsidDel="00000000" w:rsidR="00000000" w:rsidRPr="00000000">
        <w:rPr>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3">
      <w:pPr>
        <w:spacing w:after="100" w:line="276" w:lineRule="auto"/>
        <w:ind w:left="100" w:firstLine="0"/>
        <w:jc w:val="both"/>
        <w:rPr>
          <w:sz w:val="24"/>
          <w:szCs w:val="24"/>
        </w:rPr>
      </w:pPr>
      <w:r w:rsidDel="00000000" w:rsidR="00000000" w:rsidRPr="00000000">
        <w:rPr>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4">
      <w:pPr>
        <w:spacing w:after="100" w:line="276" w:lineRule="auto"/>
        <w:ind w:left="100" w:firstLine="0"/>
        <w:jc w:val="both"/>
        <w:rPr>
          <w:sz w:val="24"/>
          <w:szCs w:val="24"/>
        </w:rPr>
      </w:pPr>
      <w:r w:rsidDel="00000000" w:rsidR="00000000" w:rsidRPr="00000000">
        <w:rPr>
          <w:sz w:val="24"/>
          <w:szCs w:val="24"/>
          <w:rtl w:val="0"/>
        </w:rPr>
        <w:t xml:space="preserve">IV - rejeitar a prestação de contas, total ou parcialmente, e determinar uma das seguintes medidas:</w:t>
      </w:r>
    </w:p>
    <w:p w:rsidR="00000000" w:rsidDel="00000000" w:rsidP="00000000" w:rsidRDefault="00000000" w:rsidRPr="00000000" w14:paraId="00000035">
      <w:pPr>
        <w:spacing w:after="100" w:line="276" w:lineRule="auto"/>
        <w:ind w:left="100" w:firstLine="0"/>
        <w:jc w:val="both"/>
        <w:rPr>
          <w:sz w:val="24"/>
          <w:szCs w:val="24"/>
        </w:rPr>
      </w:pPr>
      <w:r w:rsidDel="00000000" w:rsidR="00000000" w:rsidRPr="00000000">
        <w:rPr>
          <w:sz w:val="24"/>
          <w:szCs w:val="24"/>
          <w:rtl w:val="0"/>
        </w:rPr>
        <w:t xml:space="preserve">a) devolução de recursos em valor proporcional à inexecução de objeto verificada; </w:t>
      </w:r>
    </w:p>
    <w:p w:rsidR="00000000" w:rsidDel="00000000" w:rsidP="00000000" w:rsidRDefault="00000000" w:rsidRPr="00000000" w14:paraId="00000036">
      <w:pPr>
        <w:spacing w:after="100" w:line="276" w:lineRule="auto"/>
        <w:ind w:left="100" w:firstLine="0"/>
        <w:jc w:val="both"/>
        <w:rPr>
          <w:sz w:val="24"/>
          <w:szCs w:val="24"/>
        </w:rPr>
      </w:pPr>
      <w:r w:rsidDel="00000000" w:rsidR="00000000" w:rsidRPr="00000000">
        <w:rPr>
          <w:sz w:val="24"/>
          <w:szCs w:val="24"/>
          <w:rtl w:val="0"/>
        </w:rPr>
        <w:t xml:space="preserve">b) pagamento de multa, nos termos do regulamento; </w:t>
      </w:r>
    </w:p>
    <w:p w:rsidR="00000000" w:rsidDel="00000000" w:rsidP="00000000" w:rsidRDefault="00000000" w:rsidRPr="00000000" w14:paraId="00000037">
      <w:pPr>
        <w:spacing w:after="100" w:line="276" w:lineRule="auto"/>
        <w:ind w:left="100" w:firstLine="0"/>
        <w:jc w:val="both"/>
        <w:rPr>
          <w:sz w:val="24"/>
          <w:szCs w:val="24"/>
        </w:rPr>
      </w:pPr>
      <w:r w:rsidDel="00000000" w:rsidR="00000000" w:rsidRPr="00000000">
        <w:rPr>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8">
      <w:pPr>
        <w:spacing w:after="100" w:line="276" w:lineRule="auto"/>
        <w:ind w:left="100" w:firstLine="0"/>
        <w:jc w:val="both"/>
        <w:rPr>
          <w:sz w:val="24"/>
          <w:szCs w:val="24"/>
        </w:rPr>
      </w:pPr>
      <w:r w:rsidDel="00000000" w:rsidR="00000000" w:rsidRPr="00000000">
        <w:rPr>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9">
      <w:pPr>
        <w:spacing w:after="100" w:line="276" w:lineRule="auto"/>
        <w:ind w:left="100" w:firstLine="0"/>
        <w:jc w:val="both"/>
        <w:rPr>
          <w:sz w:val="24"/>
          <w:szCs w:val="24"/>
        </w:rPr>
      </w:pPr>
      <w:r w:rsidDel="00000000" w:rsidR="00000000" w:rsidRPr="00000000">
        <w:rPr>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A">
      <w:pPr>
        <w:spacing w:after="100" w:line="276" w:lineRule="auto"/>
        <w:ind w:left="100" w:firstLine="0"/>
        <w:jc w:val="both"/>
        <w:rPr>
          <w:sz w:val="24"/>
          <w:szCs w:val="24"/>
        </w:rPr>
      </w:pPr>
      <w:r w:rsidDel="00000000" w:rsidR="00000000" w:rsidRPr="00000000">
        <w:rPr>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B">
      <w:pPr>
        <w:spacing w:after="100" w:line="276" w:lineRule="auto"/>
        <w:ind w:left="100" w:firstLine="0"/>
        <w:jc w:val="both"/>
        <w:rPr>
          <w:sz w:val="24"/>
          <w:szCs w:val="24"/>
        </w:rPr>
      </w:pPr>
      <w:r w:rsidDel="00000000" w:rsidR="00000000" w:rsidRPr="00000000">
        <w:rPr>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3C">
      <w:pPr>
        <w:spacing w:after="100" w:line="276" w:lineRule="auto"/>
        <w:ind w:left="100" w:firstLine="0"/>
        <w:jc w:val="both"/>
        <w:rPr>
          <w:sz w:val="24"/>
          <w:szCs w:val="24"/>
        </w:rPr>
      </w:pPr>
      <w:r w:rsidDel="00000000" w:rsidR="00000000" w:rsidRPr="00000000">
        <w:rPr>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D">
      <w:pPr>
        <w:spacing w:after="100" w:line="276" w:lineRule="auto"/>
        <w:ind w:left="100" w:firstLine="0"/>
        <w:jc w:val="both"/>
        <w:rPr>
          <w:sz w:val="24"/>
          <w:szCs w:val="24"/>
        </w:rPr>
      </w:pPr>
      <w:r w:rsidDel="00000000" w:rsidR="00000000" w:rsidRPr="00000000">
        <w:rPr>
          <w:sz w:val="24"/>
          <w:szCs w:val="24"/>
          <w:rtl w:val="0"/>
        </w:rPr>
        <w:t xml:space="preserve">I - devolução parcial ou integral dos recursos ao erário;</w:t>
      </w:r>
    </w:p>
    <w:p w:rsidR="00000000" w:rsidDel="00000000" w:rsidP="00000000" w:rsidRDefault="00000000" w:rsidRPr="00000000" w14:paraId="0000003E">
      <w:pPr>
        <w:spacing w:after="100" w:line="276" w:lineRule="auto"/>
        <w:ind w:left="100" w:firstLine="0"/>
        <w:jc w:val="both"/>
        <w:rPr>
          <w:sz w:val="24"/>
          <w:szCs w:val="24"/>
        </w:rPr>
      </w:pPr>
      <w:r w:rsidDel="00000000" w:rsidR="00000000" w:rsidRPr="00000000">
        <w:rPr>
          <w:sz w:val="24"/>
          <w:szCs w:val="24"/>
          <w:rtl w:val="0"/>
        </w:rPr>
        <w:t xml:space="preserve">II - apresentação de plano de ações compensatórias; ou</w:t>
      </w:r>
    </w:p>
    <w:p w:rsidR="00000000" w:rsidDel="00000000" w:rsidP="00000000" w:rsidRDefault="00000000" w:rsidRPr="00000000" w14:paraId="0000003F">
      <w:pPr>
        <w:spacing w:after="100" w:line="276" w:lineRule="auto"/>
        <w:ind w:left="100" w:firstLine="0"/>
        <w:jc w:val="both"/>
        <w:rPr>
          <w:sz w:val="24"/>
          <w:szCs w:val="24"/>
        </w:rPr>
      </w:pPr>
      <w:r w:rsidDel="00000000" w:rsidR="00000000" w:rsidRPr="00000000">
        <w:rPr>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0">
      <w:pPr>
        <w:spacing w:after="100" w:line="276" w:lineRule="auto"/>
        <w:ind w:left="100" w:firstLine="0"/>
        <w:jc w:val="both"/>
        <w:rPr>
          <w:sz w:val="24"/>
          <w:szCs w:val="24"/>
        </w:rPr>
      </w:pPr>
      <w:r w:rsidDel="00000000" w:rsidR="00000000" w:rsidRPr="00000000">
        <w:rPr>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1">
      <w:pPr>
        <w:spacing w:after="100" w:line="276" w:lineRule="auto"/>
        <w:ind w:left="100" w:firstLine="0"/>
        <w:jc w:val="both"/>
        <w:rPr>
          <w:sz w:val="24"/>
          <w:szCs w:val="24"/>
        </w:rPr>
      </w:pPr>
      <w:r w:rsidDel="00000000" w:rsidR="00000000" w:rsidRPr="00000000">
        <w:rPr>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2">
      <w:pPr>
        <w:spacing w:after="100" w:line="276" w:lineRule="auto"/>
        <w:ind w:left="100" w:firstLine="0"/>
        <w:jc w:val="both"/>
        <w:rPr>
          <w:sz w:val="24"/>
          <w:szCs w:val="24"/>
        </w:rPr>
      </w:pPr>
      <w:r w:rsidDel="00000000" w:rsidR="00000000" w:rsidRPr="00000000">
        <w:rPr>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3">
      <w:pPr>
        <w:spacing w:after="100" w:line="276" w:lineRule="auto"/>
        <w:ind w:left="100" w:firstLine="0"/>
        <w:jc w:val="both"/>
        <w:rPr>
          <w:b w:val="1"/>
          <w:sz w:val="24"/>
          <w:szCs w:val="24"/>
        </w:rPr>
      </w:pPr>
      <w:r w:rsidDel="00000000" w:rsidR="00000000" w:rsidRPr="00000000">
        <w:rPr>
          <w:b w:val="1"/>
          <w:sz w:val="24"/>
          <w:szCs w:val="24"/>
          <w:rtl w:val="0"/>
        </w:rPr>
        <w:t xml:space="preserve">8. ALTERAÇÃO DO TERMO DE EXECUÇÃO CULTURAL</w:t>
      </w:r>
    </w:p>
    <w:p w:rsidR="00000000" w:rsidDel="00000000" w:rsidP="00000000" w:rsidRDefault="00000000" w:rsidRPr="00000000" w14:paraId="00000044">
      <w:pPr>
        <w:spacing w:after="100" w:line="276" w:lineRule="auto"/>
        <w:ind w:left="100" w:firstLine="0"/>
        <w:jc w:val="both"/>
        <w:rPr>
          <w:sz w:val="24"/>
          <w:szCs w:val="24"/>
        </w:rPr>
      </w:pPr>
      <w:r w:rsidDel="00000000" w:rsidR="00000000" w:rsidRPr="00000000">
        <w:rPr>
          <w:sz w:val="24"/>
          <w:szCs w:val="24"/>
          <w:rtl w:val="0"/>
        </w:rPr>
        <w:t xml:space="preserve">8.1 A alteração do termo de execução cultural será formalizada por meio de termo aditivo.</w:t>
      </w:r>
    </w:p>
    <w:p w:rsidR="00000000" w:rsidDel="00000000" w:rsidP="00000000" w:rsidRDefault="00000000" w:rsidRPr="00000000" w14:paraId="00000045">
      <w:pPr>
        <w:spacing w:after="100" w:line="276" w:lineRule="auto"/>
        <w:ind w:left="100" w:firstLine="0"/>
        <w:jc w:val="both"/>
        <w:rPr>
          <w:sz w:val="24"/>
          <w:szCs w:val="24"/>
        </w:rPr>
      </w:pPr>
      <w:r w:rsidDel="00000000" w:rsidR="00000000" w:rsidRPr="00000000">
        <w:rPr>
          <w:sz w:val="24"/>
          <w:szCs w:val="24"/>
          <w:rtl w:val="0"/>
        </w:rPr>
        <w:t xml:space="preserve">8.2 A formalização de termo aditivo não será necessária nas seguintes hipóteses:</w:t>
      </w:r>
    </w:p>
    <w:p w:rsidR="00000000" w:rsidDel="00000000" w:rsidP="00000000" w:rsidRDefault="00000000" w:rsidRPr="00000000" w14:paraId="00000046">
      <w:pPr>
        <w:spacing w:after="100" w:line="276" w:lineRule="auto"/>
        <w:ind w:left="100" w:firstLine="0"/>
        <w:jc w:val="both"/>
        <w:rPr>
          <w:sz w:val="24"/>
          <w:szCs w:val="24"/>
        </w:rPr>
      </w:pPr>
      <w:r w:rsidDel="00000000" w:rsidR="00000000" w:rsidRPr="00000000">
        <w:rPr>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7">
      <w:pPr>
        <w:spacing w:after="100" w:line="276" w:lineRule="auto"/>
        <w:ind w:left="100" w:firstLine="0"/>
        <w:jc w:val="both"/>
        <w:rPr>
          <w:sz w:val="24"/>
          <w:szCs w:val="24"/>
        </w:rPr>
      </w:pPr>
      <w:r w:rsidDel="00000000" w:rsidR="00000000" w:rsidRPr="00000000">
        <w:rPr>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8">
      <w:pPr>
        <w:spacing w:after="100" w:line="276" w:lineRule="auto"/>
        <w:ind w:left="100" w:firstLine="0"/>
        <w:jc w:val="both"/>
        <w:rPr>
          <w:sz w:val="24"/>
          <w:szCs w:val="24"/>
        </w:rPr>
      </w:pPr>
      <w:r w:rsidDel="00000000" w:rsidR="00000000" w:rsidRPr="00000000">
        <w:rPr>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9">
      <w:pPr>
        <w:spacing w:after="100" w:line="276" w:lineRule="auto"/>
        <w:ind w:left="100" w:firstLine="0"/>
        <w:jc w:val="both"/>
        <w:rPr>
          <w:sz w:val="24"/>
          <w:szCs w:val="24"/>
        </w:rPr>
      </w:pPr>
      <w:r w:rsidDel="00000000" w:rsidR="00000000" w:rsidRPr="00000000">
        <w:rPr>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A">
      <w:pPr>
        <w:spacing w:after="100" w:line="276" w:lineRule="auto"/>
        <w:ind w:left="100" w:firstLine="0"/>
        <w:jc w:val="both"/>
        <w:rPr>
          <w:sz w:val="24"/>
          <w:szCs w:val="24"/>
        </w:rPr>
      </w:pPr>
      <w:r w:rsidDel="00000000" w:rsidR="00000000" w:rsidRPr="00000000">
        <w:rPr>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B">
      <w:pPr>
        <w:spacing w:after="100" w:line="276" w:lineRule="auto"/>
        <w:ind w:left="100" w:firstLine="0"/>
        <w:jc w:val="both"/>
        <w:rPr>
          <w:sz w:val="24"/>
          <w:szCs w:val="24"/>
        </w:rPr>
      </w:pPr>
      <w:r w:rsidDel="00000000" w:rsidR="00000000" w:rsidRPr="00000000">
        <w:rPr>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C">
      <w:pPr>
        <w:spacing w:after="100" w:line="276" w:lineRule="auto"/>
        <w:ind w:left="100" w:firstLine="0"/>
        <w:jc w:val="both"/>
        <w:rPr>
          <w:b w:val="1"/>
          <w:sz w:val="24"/>
          <w:szCs w:val="24"/>
        </w:rPr>
      </w:pPr>
      <w:r w:rsidDel="00000000" w:rsidR="00000000" w:rsidRPr="00000000">
        <w:rPr>
          <w:b w:val="1"/>
          <w:sz w:val="24"/>
          <w:szCs w:val="24"/>
          <w:rtl w:val="0"/>
        </w:rPr>
        <w:t xml:space="preserve">9. TITULARIDADE DE BENS</w:t>
      </w:r>
    </w:p>
    <w:p w:rsidR="00000000" w:rsidDel="00000000" w:rsidP="00000000" w:rsidRDefault="00000000" w:rsidRPr="00000000" w14:paraId="0000004D">
      <w:pPr>
        <w:spacing w:after="100" w:line="276" w:lineRule="auto"/>
        <w:ind w:left="100" w:firstLine="0"/>
        <w:jc w:val="both"/>
        <w:rPr>
          <w:b w:val="1"/>
          <w:color w:val="ff0000"/>
          <w:sz w:val="24"/>
          <w:szCs w:val="24"/>
        </w:rPr>
      </w:pPr>
      <w:r w:rsidDel="00000000" w:rsidR="00000000" w:rsidRPr="00000000">
        <w:rPr>
          <w:sz w:val="24"/>
          <w:szCs w:val="24"/>
          <w:rtl w:val="0"/>
        </w:rPr>
        <w:t xml:space="preserve">9.1 Os bens permanentes adquiridos, produzidos ou transformados em decorrência da execução da ação cultural fomentada serão de titularidade do agente cultural desde a data da sua aquisição.</w:t>
      </w:r>
      <w:r w:rsidDel="00000000" w:rsidR="00000000" w:rsidRPr="00000000">
        <w:rPr>
          <w:rtl w:val="0"/>
        </w:rPr>
      </w:r>
    </w:p>
    <w:p w:rsidR="00000000" w:rsidDel="00000000" w:rsidP="00000000" w:rsidRDefault="00000000" w:rsidRPr="00000000" w14:paraId="0000004E">
      <w:pPr>
        <w:spacing w:after="100" w:line="276" w:lineRule="auto"/>
        <w:ind w:left="100" w:firstLine="0"/>
        <w:jc w:val="both"/>
        <w:rPr>
          <w:sz w:val="24"/>
          <w:szCs w:val="24"/>
        </w:rPr>
      </w:pPr>
      <w:r w:rsidDel="00000000" w:rsidR="00000000" w:rsidRPr="00000000">
        <w:rPr>
          <w:sz w:val="24"/>
          <w:szCs w:val="24"/>
          <w:rtl w:val="0"/>
        </w:rPr>
        <w:t xml:space="preserve">9.2 Os bens permanentes adquiridos, produzidos ou transformados em decorrência da execução da ação cultural fomentada serão de titularidade do agente cultural desde a data da sua aquisição, assegurando à Fundação Cultural de Serra Talhada o direito de uso.</w:t>
      </w:r>
    </w:p>
    <w:p w:rsidR="00000000" w:rsidDel="00000000" w:rsidP="00000000" w:rsidRDefault="00000000" w:rsidRPr="00000000" w14:paraId="0000004F">
      <w:pPr>
        <w:spacing w:after="100" w:line="276" w:lineRule="auto"/>
        <w:ind w:left="100" w:firstLine="0"/>
        <w:jc w:val="both"/>
        <w:rPr>
          <w:sz w:val="24"/>
          <w:szCs w:val="24"/>
        </w:rPr>
      </w:pPr>
      <w:r w:rsidDel="00000000" w:rsidR="00000000" w:rsidRPr="00000000">
        <w:rPr>
          <w:rtl w:val="0"/>
        </w:rPr>
      </w:r>
    </w:p>
    <w:p w:rsidR="00000000" w:rsidDel="00000000" w:rsidP="00000000" w:rsidRDefault="00000000" w:rsidRPr="00000000" w14:paraId="00000050">
      <w:pPr>
        <w:spacing w:after="100" w:line="276" w:lineRule="auto"/>
        <w:ind w:left="100" w:firstLine="0"/>
        <w:jc w:val="both"/>
        <w:rPr>
          <w:b w:val="1"/>
          <w:sz w:val="24"/>
          <w:szCs w:val="24"/>
        </w:rPr>
      </w:pPr>
      <w:r w:rsidDel="00000000" w:rsidR="00000000" w:rsidRPr="00000000">
        <w:rPr>
          <w:b w:val="1"/>
          <w:sz w:val="24"/>
          <w:szCs w:val="24"/>
          <w:rtl w:val="0"/>
        </w:rPr>
        <w:t xml:space="preserve">10. EXTINÇÃO DO TERMO DE EXECUÇÃO CULTURAL</w:t>
      </w:r>
    </w:p>
    <w:p w:rsidR="00000000" w:rsidDel="00000000" w:rsidP="00000000" w:rsidRDefault="00000000" w:rsidRPr="00000000" w14:paraId="00000051">
      <w:pPr>
        <w:spacing w:after="100" w:line="276" w:lineRule="auto"/>
        <w:ind w:left="100" w:firstLine="0"/>
        <w:jc w:val="both"/>
        <w:rPr>
          <w:sz w:val="24"/>
          <w:szCs w:val="24"/>
        </w:rPr>
      </w:pPr>
      <w:r w:rsidDel="00000000" w:rsidR="00000000" w:rsidRPr="00000000">
        <w:rPr>
          <w:sz w:val="24"/>
          <w:szCs w:val="24"/>
          <w:rtl w:val="0"/>
        </w:rPr>
        <w:t xml:space="preserve">10.1 O presente Termo de Execução Cultural poderá ser:</w:t>
      </w:r>
    </w:p>
    <w:p w:rsidR="00000000" w:rsidDel="00000000" w:rsidP="00000000" w:rsidRDefault="00000000" w:rsidRPr="00000000" w14:paraId="00000052">
      <w:pPr>
        <w:spacing w:after="100" w:line="276" w:lineRule="auto"/>
        <w:ind w:left="100" w:firstLine="0"/>
        <w:jc w:val="both"/>
        <w:rPr>
          <w:sz w:val="24"/>
          <w:szCs w:val="24"/>
        </w:rPr>
      </w:pPr>
      <w:r w:rsidDel="00000000" w:rsidR="00000000" w:rsidRPr="00000000">
        <w:rPr>
          <w:sz w:val="24"/>
          <w:szCs w:val="24"/>
          <w:rtl w:val="0"/>
        </w:rPr>
        <w:t xml:space="preserve">I - extinto por decurso de prazo;</w:t>
      </w:r>
    </w:p>
    <w:p w:rsidR="00000000" w:rsidDel="00000000" w:rsidP="00000000" w:rsidRDefault="00000000" w:rsidRPr="00000000" w14:paraId="00000053">
      <w:pPr>
        <w:spacing w:after="100" w:line="276" w:lineRule="auto"/>
        <w:ind w:left="100" w:firstLine="0"/>
        <w:jc w:val="both"/>
        <w:rPr>
          <w:sz w:val="24"/>
          <w:szCs w:val="24"/>
        </w:rPr>
      </w:pPr>
      <w:r w:rsidDel="00000000" w:rsidR="00000000" w:rsidRPr="00000000">
        <w:rPr>
          <w:sz w:val="24"/>
          <w:szCs w:val="24"/>
          <w:rtl w:val="0"/>
        </w:rPr>
        <w:t xml:space="preserve">II - extinto, de comum acordo antes do prazo avençado, mediante Termo de Distrato;</w:t>
      </w:r>
    </w:p>
    <w:p w:rsidR="00000000" w:rsidDel="00000000" w:rsidP="00000000" w:rsidRDefault="00000000" w:rsidRPr="00000000" w14:paraId="00000054">
      <w:pPr>
        <w:spacing w:after="100" w:line="276" w:lineRule="auto"/>
        <w:ind w:left="100" w:firstLine="0"/>
        <w:jc w:val="both"/>
        <w:rPr>
          <w:sz w:val="24"/>
          <w:szCs w:val="24"/>
        </w:rPr>
      </w:pPr>
      <w:r w:rsidDel="00000000" w:rsidR="00000000" w:rsidRPr="00000000">
        <w:rPr>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5">
      <w:pPr>
        <w:spacing w:after="100" w:line="276" w:lineRule="auto"/>
        <w:ind w:left="100" w:firstLine="0"/>
        <w:jc w:val="both"/>
        <w:rPr>
          <w:sz w:val="24"/>
          <w:szCs w:val="24"/>
        </w:rPr>
      </w:pPr>
      <w:r w:rsidDel="00000000" w:rsidR="00000000" w:rsidRPr="00000000">
        <w:rPr>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6">
      <w:pPr>
        <w:spacing w:after="100" w:line="276" w:lineRule="auto"/>
        <w:ind w:left="100" w:firstLine="0"/>
        <w:jc w:val="both"/>
        <w:rPr>
          <w:sz w:val="24"/>
          <w:szCs w:val="24"/>
        </w:rPr>
      </w:pPr>
      <w:r w:rsidDel="00000000" w:rsidR="00000000" w:rsidRPr="00000000">
        <w:rPr>
          <w:sz w:val="24"/>
          <w:szCs w:val="24"/>
          <w:rtl w:val="0"/>
        </w:rPr>
        <w:t xml:space="preserve">a) descumprimento injustificado de cláusula deste instrumento;</w:t>
      </w:r>
    </w:p>
    <w:p w:rsidR="00000000" w:rsidDel="00000000" w:rsidP="00000000" w:rsidRDefault="00000000" w:rsidRPr="00000000" w14:paraId="00000057">
      <w:pPr>
        <w:spacing w:after="100" w:line="276" w:lineRule="auto"/>
        <w:ind w:left="100" w:firstLine="0"/>
        <w:jc w:val="both"/>
        <w:rPr>
          <w:sz w:val="24"/>
          <w:szCs w:val="24"/>
        </w:rPr>
      </w:pPr>
      <w:r w:rsidDel="00000000" w:rsidR="00000000" w:rsidRPr="00000000">
        <w:rPr>
          <w:sz w:val="24"/>
          <w:szCs w:val="24"/>
          <w:rtl w:val="0"/>
        </w:rPr>
        <w:t xml:space="preserve">b) irregularidade ou inexecução injustificada, ainda que parcial, do objeto, resultados ou metas pactuadas;</w:t>
      </w:r>
    </w:p>
    <w:p w:rsidR="00000000" w:rsidDel="00000000" w:rsidP="00000000" w:rsidRDefault="00000000" w:rsidRPr="00000000" w14:paraId="00000058">
      <w:pPr>
        <w:spacing w:after="100" w:line="276" w:lineRule="auto"/>
        <w:ind w:left="100" w:firstLine="0"/>
        <w:jc w:val="both"/>
        <w:rPr>
          <w:sz w:val="24"/>
          <w:szCs w:val="24"/>
        </w:rPr>
      </w:pPr>
      <w:r w:rsidDel="00000000" w:rsidR="00000000" w:rsidRPr="00000000">
        <w:rPr>
          <w:sz w:val="24"/>
          <w:szCs w:val="24"/>
          <w:rtl w:val="0"/>
        </w:rPr>
        <w:t xml:space="preserve">c) violação da legislação aplicável;</w:t>
      </w:r>
    </w:p>
    <w:p w:rsidR="00000000" w:rsidDel="00000000" w:rsidP="00000000" w:rsidRDefault="00000000" w:rsidRPr="00000000" w14:paraId="00000059">
      <w:pPr>
        <w:spacing w:after="100" w:line="276" w:lineRule="auto"/>
        <w:ind w:left="100" w:firstLine="0"/>
        <w:jc w:val="both"/>
        <w:rPr>
          <w:sz w:val="24"/>
          <w:szCs w:val="24"/>
        </w:rPr>
      </w:pPr>
      <w:r w:rsidDel="00000000" w:rsidR="00000000" w:rsidRPr="00000000">
        <w:rPr>
          <w:sz w:val="24"/>
          <w:szCs w:val="24"/>
          <w:rtl w:val="0"/>
        </w:rPr>
        <w:t xml:space="preserve">d) cometimento de falhas reiteradas na execução;</w:t>
      </w:r>
    </w:p>
    <w:p w:rsidR="00000000" w:rsidDel="00000000" w:rsidP="00000000" w:rsidRDefault="00000000" w:rsidRPr="00000000" w14:paraId="0000005A">
      <w:pPr>
        <w:spacing w:after="100" w:line="276" w:lineRule="auto"/>
        <w:ind w:left="100" w:firstLine="0"/>
        <w:jc w:val="both"/>
        <w:rPr>
          <w:sz w:val="24"/>
          <w:szCs w:val="24"/>
        </w:rPr>
      </w:pPr>
      <w:r w:rsidDel="00000000" w:rsidR="00000000" w:rsidRPr="00000000">
        <w:rPr>
          <w:sz w:val="24"/>
          <w:szCs w:val="24"/>
          <w:rtl w:val="0"/>
        </w:rPr>
        <w:t xml:space="preserve">e) má administração de recursos públicos;</w:t>
      </w:r>
    </w:p>
    <w:p w:rsidR="00000000" w:rsidDel="00000000" w:rsidP="00000000" w:rsidRDefault="00000000" w:rsidRPr="00000000" w14:paraId="0000005B">
      <w:pPr>
        <w:spacing w:after="100" w:line="276" w:lineRule="auto"/>
        <w:ind w:left="100" w:firstLine="0"/>
        <w:jc w:val="both"/>
        <w:rPr>
          <w:sz w:val="24"/>
          <w:szCs w:val="24"/>
        </w:rPr>
      </w:pPr>
      <w:r w:rsidDel="00000000" w:rsidR="00000000" w:rsidRPr="00000000">
        <w:rPr>
          <w:sz w:val="24"/>
          <w:szCs w:val="24"/>
          <w:rtl w:val="0"/>
        </w:rPr>
        <w:t xml:space="preserve">f) constatação de falsidade ou fraude nas informações ou documentos apresentados;</w:t>
      </w:r>
    </w:p>
    <w:p w:rsidR="00000000" w:rsidDel="00000000" w:rsidP="00000000" w:rsidRDefault="00000000" w:rsidRPr="00000000" w14:paraId="0000005C">
      <w:pPr>
        <w:spacing w:after="100" w:line="276" w:lineRule="auto"/>
        <w:ind w:left="100" w:firstLine="0"/>
        <w:jc w:val="both"/>
        <w:rPr>
          <w:sz w:val="24"/>
          <w:szCs w:val="24"/>
        </w:rPr>
      </w:pPr>
      <w:r w:rsidDel="00000000" w:rsidR="00000000" w:rsidRPr="00000000">
        <w:rPr>
          <w:sz w:val="24"/>
          <w:szCs w:val="24"/>
          <w:rtl w:val="0"/>
        </w:rPr>
        <w:t xml:space="preserve">g) não atendimento às recomendações ou determinações decorrentes da fiscalização;</w:t>
      </w:r>
    </w:p>
    <w:p w:rsidR="00000000" w:rsidDel="00000000" w:rsidP="00000000" w:rsidRDefault="00000000" w:rsidRPr="00000000" w14:paraId="0000005D">
      <w:pPr>
        <w:spacing w:after="100" w:line="276" w:lineRule="auto"/>
        <w:ind w:left="100" w:firstLine="0"/>
        <w:jc w:val="both"/>
        <w:rPr>
          <w:sz w:val="24"/>
          <w:szCs w:val="24"/>
        </w:rPr>
      </w:pPr>
      <w:r w:rsidDel="00000000" w:rsidR="00000000" w:rsidRPr="00000000">
        <w:rPr>
          <w:sz w:val="24"/>
          <w:szCs w:val="24"/>
          <w:rtl w:val="0"/>
        </w:rPr>
        <w:t xml:space="preserve">h) outras hipóteses expressamente previstas na legislação aplicável.</w:t>
      </w:r>
    </w:p>
    <w:p w:rsidR="00000000" w:rsidDel="00000000" w:rsidP="00000000" w:rsidRDefault="00000000" w:rsidRPr="00000000" w14:paraId="0000005E">
      <w:pPr>
        <w:spacing w:after="100" w:line="276" w:lineRule="auto"/>
        <w:ind w:left="100" w:firstLine="0"/>
        <w:jc w:val="both"/>
        <w:rPr>
          <w:sz w:val="24"/>
          <w:szCs w:val="24"/>
        </w:rPr>
      </w:pPr>
      <w:r w:rsidDel="00000000" w:rsidR="00000000" w:rsidRPr="00000000">
        <w:rPr>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F">
      <w:pPr>
        <w:spacing w:after="100" w:line="276" w:lineRule="auto"/>
        <w:ind w:left="100" w:firstLine="0"/>
        <w:jc w:val="both"/>
        <w:rPr>
          <w:sz w:val="24"/>
          <w:szCs w:val="24"/>
        </w:rPr>
      </w:pPr>
      <w:r w:rsidDel="00000000" w:rsidR="00000000" w:rsidRPr="00000000">
        <w:rPr>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0">
      <w:pPr>
        <w:spacing w:after="100" w:line="276" w:lineRule="auto"/>
        <w:ind w:left="100" w:firstLine="0"/>
        <w:jc w:val="both"/>
        <w:rPr>
          <w:sz w:val="24"/>
          <w:szCs w:val="24"/>
        </w:rPr>
      </w:pPr>
      <w:r w:rsidDel="00000000" w:rsidR="00000000" w:rsidRPr="00000000">
        <w:rPr>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1">
      <w:pPr>
        <w:spacing w:after="100" w:line="276" w:lineRule="auto"/>
        <w:ind w:left="100" w:firstLine="0"/>
        <w:jc w:val="both"/>
        <w:rPr>
          <w:b w:val="1"/>
          <w:sz w:val="24"/>
          <w:szCs w:val="24"/>
        </w:rPr>
      </w:pPr>
      <w:r w:rsidDel="00000000" w:rsidR="00000000" w:rsidRPr="00000000">
        <w:rPr>
          <w:b w:val="1"/>
          <w:sz w:val="24"/>
          <w:szCs w:val="24"/>
          <w:rtl w:val="0"/>
        </w:rPr>
        <w:t xml:space="preserve">11. MONITORAMENTO E CONTROLE DE RESULTADOS </w:t>
      </w:r>
    </w:p>
    <w:p w:rsidR="00000000" w:rsidDel="00000000" w:rsidP="00000000" w:rsidRDefault="00000000" w:rsidRPr="00000000" w14:paraId="00000062">
      <w:pPr>
        <w:spacing w:after="100" w:line="276" w:lineRule="auto"/>
        <w:ind w:left="100" w:firstLine="0"/>
        <w:jc w:val="both"/>
        <w:rPr>
          <w:sz w:val="24"/>
          <w:szCs w:val="24"/>
        </w:rPr>
      </w:pPr>
      <w:r w:rsidDel="00000000" w:rsidR="00000000" w:rsidRPr="00000000">
        <w:rPr>
          <w:sz w:val="24"/>
          <w:szCs w:val="24"/>
          <w:rtl w:val="0"/>
        </w:rPr>
        <w:t xml:space="preserve">11.1 </w:t>
      </w:r>
      <w:r w:rsidDel="00000000" w:rsidR="00000000" w:rsidRPr="00000000">
        <w:rPr>
          <w:color w:val="ff0000"/>
          <w:sz w:val="24"/>
          <w:szCs w:val="24"/>
          <w:rtl w:val="0"/>
        </w:rPr>
        <w:t xml:space="preserve"> </w:t>
      </w:r>
      <w:r w:rsidDel="00000000" w:rsidR="00000000" w:rsidRPr="00000000">
        <w:rPr>
          <w:sz w:val="24"/>
          <w:szCs w:val="24"/>
          <w:rtl w:val="0"/>
        </w:rPr>
        <w:t xml:space="preserve">O monitoramento e controle dos resultados serão realizados mediante envio de relatórios.</w:t>
      </w:r>
    </w:p>
    <w:p w:rsidR="00000000" w:rsidDel="00000000" w:rsidP="00000000" w:rsidRDefault="00000000" w:rsidRPr="00000000" w14:paraId="00000063">
      <w:pPr>
        <w:spacing w:after="100" w:line="276" w:lineRule="auto"/>
        <w:ind w:left="100" w:firstLine="0"/>
        <w:jc w:val="both"/>
        <w:rPr>
          <w:b w:val="1"/>
          <w:sz w:val="24"/>
          <w:szCs w:val="24"/>
        </w:rPr>
      </w:pPr>
      <w:r w:rsidDel="00000000" w:rsidR="00000000" w:rsidRPr="00000000">
        <w:rPr>
          <w:b w:val="1"/>
          <w:sz w:val="24"/>
          <w:szCs w:val="24"/>
          <w:rtl w:val="0"/>
        </w:rPr>
        <w:t xml:space="preserve">12. VIGÊNCIA </w:t>
      </w:r>
    </w:p>
    <w:p w:rsidR="00000000" w:rsidDel="00000000" w:rsidP="00000000" w:rsidRDefault="00000000" w:rsidRPr="00000000" w14:paraId="00000064">
      <w:pPr>
        <w:spacing w:after="100" w:line="276" w:lineRule="auto"/>
        <w:ind w:left="100" w:firstLine="0"/>
        <w:jc w:val="both"/>
        <w:rPr>
          <w:color w:val="ff0000"/>
          <w:sz w:val="24"/>
          <w:szCs w:val="24"/>
          <w:highlight w:val="yellow"/>
        </w:rPr>
      </w:pPr>
      <w:r w:rsidDel="00000000" w:rsidR="00000000" w:rsidRPr="00000000">
        <w:rPr>
          <w:sz w:val="24"/>
          <w:szCs w:val="24"/>
          <w:rtl w:val="0"/>
        </w:rPr>
        <w:t xml:space="preserve">12.1 A vigência deste instrumento terá início na data de assinatura das partes, com duração de </w:t>
      </w:r>
      <w:r w:rsidDel="00000000" w:rsidR="00000000" w:rsidRPr="00000000">
        <w:rPr>
          <w:color w:val="ff0000"/>
          <w:sz w:val="24"/>
          <w:szCs w:val="24"/>
          <w:highlight w:val="yellow"/>
          <w:rtl w:val="0"/>
        </w:rPr>
        <w:t xml:space="preserve">[PRAZO EM ANOS OU MESES</w:t>
      </w:r>
      <w:r w:rsidDel="00000000" w:rsidR="00000000" w:rsidRPr="00000000">
        <w:rPr>
          <w:sz w:val="24"/>
          <w:szCs w:val="24"/>
          <w:highlight w:val="yellow"/>
          <w:rtl w:val="0"/>
        </w:rPr>
        <w:t xml:space="preserve">], podendo ser prorrogado por</w:t>
      </w:r>
      <w:r w:rsidDel="00000000" w:rsidR="00000000" w:rsidRPr="00000000">
        <w:rPr>
          <w:color w:val="ff0000"/>
          <w:sz w:val="24"/>
          <w:szCs w:val="24"/>
          <w:highlight w:val="yellow"/>
          <w:rtl w:val="0"/>
        </w:rPr>
        <w:t xml:space="preserve"> [PRAZO MÁXIMO DE PRORROGAÇÃO].</w:t>
      </w:r>
    </w:p>
    <w:p w:rsidR="00000000" w:rsidDel="00000000" w:rsidP="00000000" w:rsidRDefault="00000000" w:rsidRPr="00000000" w14:paraId="00000065">
      <w:pPr>
        <w:spacing w:after="100" w:line="276" w:lineRule="auto"/>
        <w:ind w:left="100" w:firstLine="0"/>
        <w:jc w:val="both"/>
        <w:rPr>
          <w:b w:val="1"/>
          <w:sz w:val="24"/>
          <w:szCs w:val="24"/>
        </w:rPr>
      </w:pPr>
      <w:r w:rsidDel="00000000" w:rsidR="00000000" w:rsidRPr="00000000">
        <w:rPr>
          <w:b w:val="1"/>
          <w:sz w:val="24"/>
          <w:szCs w:val="24"/>
          <w:rtl w:val="0"/>
        </w:rPr>
        <w:t xml:space="preserve">13. PUBLICAÇÃO </w:t>
      </w:r>
    </w:p>
    <w:p w:rsidR="00000000" w:rsidDel="00000000" w:rsidP="00000000" w:rsidRDefault="00000000" w:rsidRPr="00000000" w14:paraId="00000066">
      <w:pPr>
        <w:spacing w:after="100" w:line="276" w:lineRule="auto"/>
        <w:ind w:left="100" w:firstLine="0"/>
        <w:jc w:val="both"/>
        <w:rPr>
          <w:color w:val="ff0000"/>
          <w:sz w:val="24"/>
          <w:szCs w:val="24"/>
        </w:rPr>
      </w:pPr>
      <w:r w:rsidDel="00000000" w:rsidR="00000000" w:rsidRPr="00000000">
        <w:rPr>
          <w:sz w:val="24"/>
          <w:szCs w:val="24"/>
          <w:rtl w:val="0"/>
        </w:rPr>
        <w:t xml:space="preserve">13.1 O Extrato do Termo de Execução Cultural será publicado no sítio eletrônico oficial da Prefeitura Municipal de Serra Talhada e da Fundação Cultural de Serra Talhada.</w:t>
      </w:r>
      <w:r w:rsidDel="00000000" w:rsidR="00000000" w:rsidRPr="00000000">
        <w:rPr>
          <w:rtl w:val="0"/>
        </w:rPr>
      </w:r>
    </w:p>
    <w:p w:rsidR="00000000" w:rsidDel="00000000" w:rsidP="00000000" w:rsidRDefault="00000000" w:rsidRPr="00000000" w14:paraId="00000067">
      <w:pPr>
        <w:spacing w:after="100" w:line="276" w:lineRule="auto"/>
        <w:ind w:left="100" w:firstLine="0"/>
        <w:jc w:val="both"/>
        <w:rPr>
          <w:b w:val="1"/>
          <w:sz w:val="24"/>
          <w:szCs w:val="24"/>
        </w:rPr>
      </w:pPr>
      <w:r w:rsidDel="00000000" w:rsidR="00000000" w:rsidRPr="00000000">
        <w:rPr>
          <w:b w:val="1"/>
          <w:sz w:val="24"/>
          <w:szCs w:val="24"/>
          <w:rtl w:val="0"/>
        </w:rPr>
        <w:t xml:space="preserve">14. FORO </w:t>
      </w:r>
    </w:p>
    <w:p w:rsidR="00000000" w:rsidDel="00000000" w:rsidP="00000000" w:rsidRDefault="00000000" w:rsidRPr="00000000" w14:paraId="00000068">
      <w:pPr>
        <w:spacing w:after="100" w:line="276" w:lineRule="auto"/>
        <w:ind w:left="100" w:firstLine="0"/>
        <w:jc w:val="both"/>
        <w:rPr>
          <w:sz w:val="24"/>
          <w:szCs w:val="24"/>
        </w:rPr>
      </w:pPr>
      <w:r w:rsidDel="00000000" w:rsidR="00000000" w:rsidRPr="00000000">
        <w:rPr>
          <w:sz w:val="24"/>
          <w:szCs w:val="24"/>
          <w:rtl w:val="0"/>
        </w:rPr>
        <w:t xml:space="preserve">14.1 Fica eleito o Foro de Serra Talhada, Pernambuco, para dirimir quaisquer dúvidas relativas ao presente Termo de Execução Cultural.</w:t>
      </w:r>
    </w:p>
    <w:p w:rsidR="00000000" w:rsidDel="00000000" w:rsidP="00000000" w:rsidRDefault="00000000" w:rsidRPr="00000000" w14:paraId="00000069">
      <w:pPr>
        <w:spacing w:after="100" w:line="276" w:lineRule="auto"/>
        <w:ind w:left="100" w:firstLine="0"/>
        <w:jc w:val="both"/>
        <w:rPr>
          <w:sz w:val="24"/>
          <w:szCs w:val="24"/>
        </w:rPr>
      </w:pPr>
      <w:r w:rsidDel="00000000" w:rsidR="00000000" w:rsidRPr="00000000">
        <w:rPr>
          <w:rtl w:val="0"/>
        </w:rPr>
      </w:r>
    </w:p>
    <w:p w:rsidR="00000000" w:rsidDel="00000000" w:rsidP="00000000" w:rsidRDefault="00000000" w:rsidRPr="00000000" w14:paraId="0000006A">
      <w:pPr>
        <w:spacing w:after="100" w:line="276" w:lineRule="auto"/>
        <w:ind w:left="100" w:firstLine="0"/>
        <w:jc w:val="center"/>
        <w:rPr>
          <w:sz w:val="24"/>
          <w:szCs w:val="24"/>
        </w:rPr>
      </w:pPr>
      <w:r w:rsidDel="00000000" w:rsidR="00000000" w:rsidRPr="00000000">
        <w:rPr>
          <w:sz w:val="24"/>
          <w:szCs w:val="24"/>
          <w:rtl w:val="0"/>
        </w:rPr>
        <w:t xml:space="preserve">SERRA TALHADA-PE, [INDICAR DIA, MÊS E ANO].</w:t>
      </w:r>
    </w:p>
    <w:p w:rsidR="00000000" w:rsidDel="00000000" w:rsidP="00000000" w:rsidRDefault="00000000" w:rsidRPr="00000000" w14:paraId="0000006B">
      <w:pPr>
        <w:spacing w:after="10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6C">
      <w:pPr>
        <w:spacing w:after="100" w:line="276" w:lineRule="auto"/>
        <w:jc w:val="center"/>
        <w:rPr>
          <w:sz w:val="24"/>
          <w:szCs w:val="24"/>
        </w:rPr>
      </w:pPr>
      <w:r w:rsidDel="00000000" w:rsidR="00000000" w:rsidRPr="00000000">
        <w:rPr>
          <w:rtl w:val="0"/>
        </w:rPr>
      </w:r>
    </w:p>
    <w:p w:rsidR="00000000" w:rsidDel="00000000" w:rsidP="00000000" w:rsidRDefault="00000000" w:rsidRPr="00000000" w14:paraId="0000006D">
      <w:pPr>
        <w:spacing w:after="100" w:line="276" w:lineRule="auto"/>
        <w:jc w:val="center"/>
        <w:rPr>
          <w:sz w:val="24"/>
          <w:szCs w:val="24"/>
        </w:rPr>
      </w:pPr>
      <w:r w:rsidDel="00000000" w:rsidR="00000000" w:rsidRPr="00000000">
        <w:rPr>
          <w:sz w:val="24"/>
          <w:szCs w:val="24"/>
          <w:rtl w:val="0"/>
        </w:rPr>
        <w:t xml:space="preserve">JOSENILDO ANDRÉ BARBOZA </w:t>
      </w:r>
    </w:p>
    <w:p w:rsidR="00000000" w:rsidDel="00000000" w:rsidP="00000000" w:rsidRDefault="00000000" w:rsidRPr="00000000" w14:paraId="0000006E">
      <w:pPr>
        <w:spacing w:after="100" w:line="276" w:lineRule="auto"/>
        <w:jc w:val="center"/>
        <w:rPr>
          <w:sz w:val="24"/>
          <w:szCs w:val="24"/>
        </w:rPr>
      </w:pPr>
      <w:r w:rsidDel="00000000" w:rsidR="00000000" w:rsidRPr="00000000">
        <w:rPr>
          <w:sz w:val="24"/>
          <w:szCs w:val="24"/>
          <w:rtl w:val="0"/>
        </w:rPr>
        <w:t xml:space="preserve">Diretor Presidente da Fundação Cultural de Serra Talhada</w:t>
      </w:r>
    </w:p>
    <w:p w:rsidR="00000000" w:rsidDel="00000000" w:rsidP="00000000" w:rsidRDefault="00000000" w:rsidRPr="00000000" w14:paraId="0000006F">
      <w:pPr>
        <w:spacing w:after="0" w:line="276" w:lineRule="auto"/>
        <w:rPr>
          <w:sz w:val="24"/>
          <w:szCs w:val="24"/>
        </w:rPr>
      </w:pPr>
      <w:r w:rsidDel="00000000" w:rsidR="00000000" w:rsidRPr="00000000">
        <w:rPr>
          <w:rtl w:val="0"/>
        </w:rPr>
      </w:r>
    </w:p>
    <w:p w:rsidR="00000000" w:rsidDel="00000000" w:rsidP="00000000" w:rsidRDefault="00000000" w:rsidRPr="00000000" w14:paraId="00000070">
      <w:pPr>
        <w:spacing w:after="100" w:line="276" w:lineRule="auto"/>
        <w:jc w:val="center"/>
        <w:rPr>
          <w:sz w:val="24"/>
          <w:szCs w:val="24"/>
        </w:rPr>
      </w:pPr>
      <w:r w:rsidDel="00000000" w:rsidR="00000000" w:rsidRPr="00000000">
        <w:rPr>
          <w:sz w:val="24"/>
          <w:szCs w:val="24"/>
          <w:rtl w:val="0"/>
        </w:rPr>
        <w:t xml:space="preserve">Pelo Agente Cultural:</w:t>
      </w:r>
    </w:p>
    <w:p w:rsidR="00000000" w:rsidDel="00000000" w:rsidP="00000000" w:rsidRDefault="00000000" w:rsidRPr="00000000" w14:paraId="00000071">
      <w:pPr>
        <w:spacing w:after="100" w:line="276" w:lineRule="auto"/>
        <w:jc w:val="center"/>
        <w:rPr>
          <w:sz w:val="24"/>
          <w:szCs w:val="24"/>
        </w:rPr>
      </w:pPr>
      <w:r w:rsidDel="00000000" w:rsidR="00000000" w:rsidRPr="00000000">
        <w:rPr>
          <w:sz w:val="24"/>
          <w:szCs w:val="24"/>
          <w:rtl w:val="0"/>
        </w:rPr>
        <w:t xml:space="preserve">[NOME DO AGENTE CULTURAL]</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0" w:right="120" w:firstLine="0"/>
        <w:jc w:val="both"/>
        <w:rPr>
          <w:sz w:val="24"/>
          <w:szCs w:val="24"/>
        </w:rPr>
      </w:pPr>
      <w:r w:rsidDel="00000000" w:rsidR="00000000" w:rsidRPr="00000000">
        <w:rPr>
          <w:rtl w:val="0"/>
        </w:rPr>
      </w:r>
    </w:p>
    <w:sectPr>
      <w:headerReference r:id="rId7" w:type="default"/>
      <w:footerReference r:id="rId8" w:type="default"/>
      <w:pgSz w:h="16838" w:w="11906" w:orient="portrait"/>
      <w:pgMar w:bottom="693.3070866141725" w:top="1842.51968503937" w:left="1701" w:right="1701" w:header="624" w:footer="907.0866141732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tabs>
        <w:tab w:val="center" w:leader="none" w:pos="4252"/>
        <w:tab w:val="right" w:leader="none" w:pos="8504"/>
      </w:tabs>
      <w:spacing w:after="0" w:line="240" w:lineRule="auto"/>
      <w:ind w:left="-425.19685039370086" w:firstLine="0"/>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-1064229</wp:posOffset>
          </wp:positionH>
          <wp:positionV relativeFrom="paragraph">
            <wp:posOffset>-404189</wp:posOffset>
          </wp:positionV>
          <wp:extent cx="7584440" cy="10724707"/>
          <wp:effectExtent b="0" l="0" r="0" t="0"/>
          <wp:wrapNone/>
          <wp:docPr descr="Fundo preto com letras brancas" id="935194224" name="image1.png"/>
          <a:graphic>
            <a:graphicData uri="http://schemas.openxmlformats.org/drawingml/2006/picture">
              <pic:pic>
                <pic:nvPicPr>
                  <pic:cNvPr descr="Fundo preto com letras brancas" id="0" name="image1.png"/>
                  <pic:cNvPicPr preferRelativeResize="0"/>
                </pic:nvPicPr>
                <pic:blipFill>
                  <a:blip r:embed="rId1"/>
                  <a:srcRect b="0" l="0" r="0" t="0"/>
                  <a:stretch>
                    <a:fillRect/>
                  </a:stretch>
                </pic:blipFill>
                <pic:spPr>
                  <a:xfrm>
                    <a:off x="0" y="0"/>
                    <a:ext cx="7584440" cy="10724707"/>
                  </a:xfrm>
                  <a:prstGeom prst="rect"/>
                  <a:ln/>
                </pic:spPr>
              </pic:pic>
            </a:graphicData>
          </a:graphic>
        </wp:anchor>
      </w:drawing>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-323847</wp:posOffset>
          </wp:positionH>
          <wp:positionV relativeFrom="paragraph">
            <wp:posOffset>9334583</wp:posOffset>
          </wp:positionV>
          <wp:extent cx="2419350" cy="681038"/>
          <wp:effectExtent b="0" l="0" r="0" t="0"/>
          <wp:wrapNone/>
          <wp:docPr id="93519422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19350"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A5147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6B5A24"/>
    <w:pPr>
      <w:ind w:left="720"/>
      <w:contextualSpacing w:val="1"/>
    </w:pPr>
  </w:style>
  <w:style w:type="character" w:styleId="MenoPendente">
    <w:name w:val="Unresolved Mention"/>
    <w:basedOn w:val="Fontepargpadro"/>
    <w:uiPriority w:val="99"/>
    <w:semiHidden w:val="1"/>
    <w:unhideWhenUsed w:val="1"/>
    <w:rsid w:val="005B7978"/>
    <w:rPr>
      <w:color w:val="605e5c"/>
      <w:shd w:color="auto" w:fill="e1dfdd" w:val="clear"/>
    </w:rPr>
  </w:style>
  <w:style w:type="paragraph" w:styleId="dou-paragraph" w:customStyle="1">
    <w:name w:val="dou-paragraph"/>
    <w:basedOn w:val="Normal"/>
    <w:rsid w:val="00C90A36"/>
    <w:pPr>
      <w:spacing w:after="100" w:afterAutospacing="1" w:before="100" w:beforeAutospacing="1" w:line="240" w:lineRule="auto"/>
    </w:pPr>
    <w:rPr>
      <w:rFonts w:ascii="Times New Roman" w:cs="Times New Roman" w:eastAsia="Times New Roman" w:hAnsi="Times New Roman"/>
      <w:sz w:val="24"/>
      <w:szCs w:val="24"/>
    </w:rPr>
  </w:style>
  <w:style w:type="character" w:styleId="Refdecomentrio">
    <w:name w:val="annotation reference"/>
    <w:basedOn w:val="Fontepargpadro"/>
    <w:uiPriority w:val="99"/>
    <w:semiHidden w:val="1"/>
    <w:unhideWhenUsed w:val="1"/>
    <w:rsid w:val="00674563"/>
    <w:rPr>
      <w:sz w:val="16"/>
      <w:szCs w:val="16"/>
    </w:rPr>
  </w:style>
  <w:style w:type="paragraph" w:styleId="Textodecomentrio">
    <w:name w:val="annotation text"/>
    <w:basedOn w:val="Normal"/>
    <w:link w:val="TextodecomentrioChar"/>
    <w:uiPriority w:val="99"/>
    <w:unhideWhenUsed w:val="1"/>
    <w:rsid w:val="00674563"/>
    <w:pPr>
      <w:spacing w:line="240" w:lineRule="auto"/>
    </w:pPr>
    <w:rPr>
      <w:sz w:val="20"/>
      <w:szCs w:val="20"/>
    </w:rPr>
  </w:style>
  <w:style w:type="character" w:styleId="TextodecomentrioChar" w:customStyle="1">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4563"/>
    <w:rPr>
      <w:b w:val="1"/>
      <w:bCs w:val="1"/>
    </w:rPr>
  </w:style>
  <w:style w:type="character" w:styleId="AssuntodocomentrioChar" w:customStyle="1">
    <w:name w:val="Assunto do comentário Char"/>
    <w:basedOn w:val="TextodecomentrioChar"/>
    <w:link w:val="Assuntodocomentrio"/>
    <w:uiPriority w:val="99"/>
    <w:semiHidden w:val="1"/>
    <w:rsid w:val="00674563"/>
    <w:rPr>
      <w:b w:val="1"/>
      <w:bCs w:val="1"/>
      <w:sz w:val="20"/>
      <w:szCs w:val="20"/>
    </w:rPr>
  </w:style>
  <w:style w:type="character" w:styleId="Meno">
    <w:name w:val="Mention"/>
    <w:basedOn w:val="Fontepargpadro"/>
    <w:uiPriority w:val="99"/>
    <w:unhideWhenUsed w:val="1"/>
    <w:rPr>
      <w:color w:val="2b579a"/>
      <w:shd w:color="auto" w:fill="e6e6e6" w:val="clear"/>
    </w:rPr>
  </w:style>
  <w:style w:type="character" w:styleId="Ttulo1Char" w:customStyle="1">
    <w:name w:val="Título 1 Char"/>
    <w:basedOn w:val="Fontepargpadro"/>
    <w:link w:val="Ttulo1"/>
    <w:uiPriority w:val="9"/>
    <w:rsid w:val="00A5147C"/>
    <w:rPr>
      <w:rFonts w:asciiTheme="majorHAnsi" w:cstheme="majorBidi" w:eastAsiaTheme="majorEastAsia" w:hAnsiTheme="majorHAnsi"/>
      <w:color w:val="2f5496" w:themeColor="accent1" w:themeShade="0000BF"/>
      <w:sz w:val="32"/>
      <w:szCs w:val="32"/>
    </w:rPr>
  </w:style>
  <w:style w:type="paragraph" w:styleId="CabealhodoSumrio">
    <w:name w:val="TOC Heading"/>
    <w:basedOn w:val="Ttulo1"/>
    <w:next w:val="Normal"/>
    <w:uiPriority w:val="39"/>
    <w:unhideWhenUsed w:val="1"/>
    <w:qFormat w:val="1"/>
    <w:rsid w:val="00A5147C"/>
    <w:pPr>
      <w:outlineLvl w:val="9"/>
    </w:pPr>
  </w:style>
  <w:style w:type="paragraph" w:styleId="Reviso">
    <w:name w:val="Revision"/>
    <w:hidden w:val="1"/>
    <w:uiPriority w:val="99"/>
    <w:semiHidden w:val="1"/>
    <w:rsid w:val="003C78FA"/>
    <w:pPr>
      <w:spacing w:after="0" w:line="240" w:lineRule="auto"/>
    </w:pPr>
  </w:style>
  <w:style w:type="paragraph" w:styleId="Corpodetexto">
    <w:name w:val="Body Text"/>
    <w:basedOn w:val="Normal"/>
    <w:link w:val="CorpodetextoChar"/>
    <w:uiPriority w:val="99"/>
    <w:semiHidden w:val="1"/>
    <w:unhideWhenUsed w:val="1"/>
    <w:rsid w:val="00EC4765"/>
    <w:pPr>
      <w:spacing w:after="100" w:afterAutospacing="1" w:before="100" w:beforeAutospacing="1" w:line="240" w:lineRule="auto"/>
    </w:pPr>
    <w:rPr>
      <w:rFonts w:ascii="Times New Roman" w:cs="Times New Roman" w:eastAsia="Times New Roman" w:hAnsi="Times New Roman"/>
      <w:sz w:val="24"/>
      <w:szCs w:val="24"/>
    </w:rPr>
  </w:style>
  <w:style w:type="character" w:styleId="CorpodetextoChar" w:customStyle="1">
    <w:name w:val="Corpo de texto Char"/>
    <w:basedOn w:val="Fontepargpadro"/>
    <w:link w:val="Corpodetexto"/>
    <w:uiPriority w:val="99"/>
    <w:semiHidden w:val="1"/>
    <w:rsid w:val="00EC4765"/>
    <w:rPr>
      <w:rFonts w:ascii="Times New Roman" w:cs="Times New Roman" w:eastAsia="Times New Roman" w:hAnsi="Times New Roman"/>
      <w:kern w:val="0"/>
      <w:sz w:val="24"/>
      <w:szCs w:val="24"/>
      <w:lang w:eastAsia="pt-BR"/>
    </w:rPr>
  </w:style>
  <w:style w:type="paragraph" w:styleId="paragraph" w:customStyle="1">
    <w:name w:val="paragraph"/>
    <w:basedOn w:val="Normal"/>
    <w:rsid w:val="00FE1D03"/>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FE1D03"/>
  </w:style>
  <w:style w:type="character" w:styleId="eop" w:customStyle="1">
    <w:name w:val="eop"/>
    <w:basedOn w:val="Fontepargpadro"/>
    <w:rsid w:val="00FE1D03"/>
  </w:style>
  <w:style w:type="table" w:styleId="Tabelacomgrade">
    <w:name w:val="Table Grid"/>
    <w:basedOn w:val="Tabelanormal"/>
    <w:uiPriority w:val="39"/>
    <w:rsid w:val="003F47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e0"/>
    <w:pPr>
      <w:spacing w:after="0" w:line="240" w:lineRule="auto"/>
    </w:pPr>
    <w:tblPr>
      <w:tblStyleRowBandSize w:val="1"/>
      <w:tblStyleColBandSize w:val="1"/>
      <w:tblCellMar>
        <w:left w:w="108.0" w:type="dxa"/>
        <w:right w:w="108.0" w:type="dxa"/>
      </w:tblCellMar>
    </w:tblPr>
  </w:style>
  <w:style w:type="table" w:styleId="a0" w:customStyle="1">
    <w:basedOn w:val="NormalTable0"/>
    <w:pPr>
      <w:spacing w:after="0" w:line="240" w:lineRule="auto"/>
    </w:pPr>
    <w:tblPr>
      <w:tblStyleRowBandSize w:val="1"/>
      <w:tblStyleColBandSize w:val="1"/>
      <w:tblCellMar>
        <w:left w:w="108.0" w:type="dxa"/>
        <w:right w:w="108.0" w:type="dxa"/>
      </w:tblCellMar>
    </w:tblPr>
  </w:style>
  <w:style w:type="table" w:styleId="a1" w:customStyle="1">
    <w:basedOn w:val="NormalTable0"/>
    <w:pPr>
      <w:spacing w:after="0" w:line="240" w:lineRule="auto"/>
    </w:pPr>
    <w:tblPr>
      <w:tblStyleRowBandSize w:val="1"/>
      <w:tblStyleColBandSize w:val="1"/>
      <w:tblCellMar>
        <w:left w:w="108.0" w:type="dxa"/>
        <w:right w:w="108.0" w:type="dxa"/>
      </w:tblCellMar>
    </w:tblPr>
  </w:style>
  <w:style w:type="table" w:styleId="a2" w:customStyle="1">
    <w:basedOn w:val="NormalTable0"/>
    <w:pPr>
      <w:spacing w:after="0" w:line="240" w:lineRule="auto"/>
    </w:pPr>
    <w:tblPr>
      <w:tblStyleRowBandSize w:val="1"/>
      <w:tblStyleColBandSize w:val="1"/>
      <w:tblCellMar>
        <w:left w:w="108.0" w:type="dxa"/>
        <w:right w:w="108.0" w:type="dxa"/>
      </w:tblCellMar>
    </w:tblPr>
  </w:style>
  <w:style w:type="table" w:styleId="a3" w:customStyle="1">
    <w:basedOn w:val="NormalTable0"/>
    <w:pPr>
      <w:spacing w:after="0" w:line="240" w:lineRule="auto"/>
    </w:pPr>
    <w:tblPr>
      <w:tblStyleRowBandSize w:val="1"/>
      <w:tblStyleColBandSize w:val="1"/>
      <w:tblCellMar>
        <w:left w:w="108.0" w:type="dxa"/>
        <w:right w:w="108.0" w:type="dxa"/>
      </w:tblCellMar>
    </w:tblPr>
  </w:style>
  <w:style w:type="table" w:styleId="a4" w:customStyle="1">
    <w:basedOn w:val="NormalTable0"/>
    <w:pPr>
      <w:spacing w:after="0" w:line="240" w:lineRule="auto"/>
    </w:pPr>
    <w:tblPr>
      <w:tblStyleRowBandSize w:val="1"/>
      <w:tblStyleColBandSize w:val="1"/>
      <w:tblCellMar>
        <w:left w:w="108.0" w:type="dxa"/>
        <w:right w:w="108.0" w:type="dxa"/>
      </w:tblCellMar>
    </w:tblPr>
  </w:style>
  <w:style w:type="table" w:styleId="a5" w:customStyle="1">
    <w:basedOn w:val="NormalTable0"/>
    <w:pPr>
      <w:spacing w:after="0" w:line="240" w:lineRule="auto"/>
    </w:pPr>
    <w:tblPr>
      <w:tblStyleRowBandSize w:val="1"/>
      <w:tblStyleColBandSize w:val="1"/>
      <w:tblCellMar>
        <w:left w:w="108.0" w:type="dxa"/>
        <w:right w:w="108.0" w:type="dxa"/>
      </w:tblCellMar>
    </w:tblPr>
  </w:style>
  <w:style w:type="table" w:styleId="a6" w:customStyle="1">
    <w:basedOn w:val="NormalTable0"/>
    <w:pPr>
      <w:spacing w:after="0" w:line="240" w:lineRule="auto"/>
    </w:pPr>
    <w:tblPr>
      <w:tblStyleRowBandSize w:val="1"/>
      <w:tblStyleColBandSize w:val="1"/>
      <w:tblCellMar>
        <w:left w:w="108.0" w:type="dxa"/>
        <w:right w:w="108.0" w:type="dxa"/>
      </w:tblCellMar>
    </w:tblPr>
  </w:style>
  <w:style w:type="table" w:styleId="a7" w:customStyle="1">
    <w:basedOn w:val="NormalTable0"/>
    <w:pPr>
      <w:spacing w:after="0" w:line="240" w:lineRule="auto"/>
    </w:pPr>
    <w:tblPr>
      <w:tblStyleRowBandSize w:val="1"/>
      <w:tblStyleColBandSize w:val="1"/>
      <w:tblCellMar>
        <w:left w:w="108.0" w:type="dxa"/>
        <w:right w:w="108.0" w:type="dxa"/>
      </w:tblCellMar>
    </w:tblPr>
  </w:style>
  <w:style w:type="table" w:styleId="a8" w:customStyle="1">
    <w:basedOn w:val="NormalTable0"/>
    <w:pPr>
      <w:spacing w:after="0" w:line="240" w:lineRule="auto"/>
    </w:pPr>
    <w:tblPr>
      <w:tblStyleRowBandSize w:val="1"/>
      <w:tblStyleColBandSize w:val="1"/>
      <w:tblCellMar>
        <w:left w:w="108.0" w:type="dxa"/>
        <w:right w:w="108.0" w:type="dxa"/>
      </w:tblCellMar>
    </w:tblPr>
  </w:style>
  <w:style w:type="table" w:styleId="a9" w:customStyle="1">
    <w:basedOn w:val="NormalTable0"/>
    <w:pPr>
      <w:spacing w:after="0" w:line="240" w:lineRule="auto"/>
    </w:pPr>
    <w:tblPr>
      <w:tblStyleRowBandSize w:val="1"/>
      <w:tblStyleColBandSize w:val="1"/>
      <w:tblCellMar>
        <w:left w:w="108.0" w:type="dxa"/>
        <w:right w:w="108.0" w:type="dxa"/>
      </w:tblCellMar>
    </w:tblPr>
  </w:style>
  <w:style w:type="table" w:styleId="aa" w:customStyle="1">
    <w:basedOn w:val="NormalTable0"/>
    <w:pPr>
      <w:spacing w:after="0" w:line="240" w:lineRule="auto"/>
    </w:pPr>
    <w:tblPr>
      <w:tblStyleRowBandSize w:val="1"/>
      <w:tblStyleColBandSize w:val="1"/>
      <w:tblCellMar>
        <w:left w:w="108.0" w:type="dxa"/>
        <w:right w:w="108.0" w:type="dxa"/>
      </w:tblCellMar>
    </w:tblPr>
  </w:style>
  <w:style w:type="table" w:styleId="ab" w:customStyle="1">
    <w:basedOn w:val="NormalTable0"/>
    <w:pPr>
      <w:spacing w:after="0" w:line="240" w:lineRule="auto"/>
    </w:pPr>
    <w:tblPr>
      <w:tblStyleRowBandSize w:val="1"/>
      <w:tblStyleColBandSize w:val="1"/>
      <w:tblCellMar>
        <w:left w:w="108.0" w:type="dxa"/>
        <w:right w:w="108.0" w:type="dxa"/>
      </w:tblCellMar>
    </w:tblPr>
  </w:style>
  <w:style w:type="table" w:styleId="ac" w:customStyle="1">
    <w:basedOn w:val="NormalTable0"/>
    <w:pPr>
      <w:spacing w:after="0" w:line="240" w:lineRule="auto"/>
    </w:pPr>
    <w:tblPr>
      <w:tblStyleRowBandSize w:val="1"/>
      <w:tblStyleColBandSize w:val="1"/>
      <w:tblCellMar>
        <w:left w:w="108.0" w:type="dxa"/>
        <w:right w:w="108.0" w:type="dxa"/>
      </w:tblCellMar>
    </w:tblPr>
  </w:style>
  <w:style w:type="table" w:styleId="ad" w:customStyle="1">
    <w:basedOn w:val="NormalTable0"/>
    <w:pPr>
      <w:spacing w:after="0" w:line="240" w:lineRule="auto"/>
    </w:pPr>
    <w:tblPr>
      <w:tblStyleRowBandSize w:val="1"/>
      <w:tblStyleColBandSize w:val="1"/>
      <w:tblCellMar>
        <w:left w:w="108.0" w:type="dxa"/>
        <w:right w:w="108.0" w:type="dxa"/>
      </w:tblCellMar>
    </w:tblPr>
  </w:style>
  <w:style w:type="paragraph" w:styleId="Cabealho">
    <w:name w:val="header"/>
    <w:basedOn w:val="Normal"/>
    <w:link w:val="CabealhoChar"/>
    <w:uiPriority w:val="99"/>
    <w:unhideWhenUsed w:val="1"/>
    <w:rsid w:val="008B02B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B02BF"/>
  </w:style>
  <w:style w:type="paragraph" w:styleId="Rodap">
    <w:name w:val="footer"/>
    <w:basedOn w:val="Normal"/>
    <w:link w:val="RodapChar"/>
    <w:uiPriority w:val="99"/>
    <w:unhideWhenUsed w:val="1"/>
    <w:rsid w:val="008B02BF"/>
    <w:pPr>
      <w:tabs>
        <w:tab w:val="center" w:pos="4252"/>
        <w:tab w:val="right" w:pos="8504"/>
      </w:tabs>
      <w:spacing w:after="0" w:line="240" w:lineRule="auto"/>
    </w:pPr>
  </w:style>
  <w:style w:type="character" w:styleId="RodapChar" w:customStyle="1">
    <w:name w:val="Rodapé Char"/>
    <w:basedOn w:val="Fontepargpadro"/>
    <w:link w:val="Rodap"/>
    <w:uiPriority w:val="99"/>
    <w:rsid w:val="008B02BF"/>
  </w:style>
  <w:style w:type="paragraph" w:styleId="Sumrio1">
    <w:name w:val="toc 1"/>
    <w:basedOn w:val="Normal"/>
    <w:next w:val="Normal"/>
    <w:autoRedefine w:val="1"/>
    <w:uiPriority w:val="39"/>
    <w:unhideWhenUsed w:val="1"/>
    <w:rsid w:val="00EC20EE"/>
    <w:pPr>
      <w:spacing w:after="1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O+kqWQICHNI/Dsb8NnWYsC7iA==">CgMxLjA4AHIhMTJOeXdkWmdCbEtaWEIyc2plUTRmNFdMMzlOMG10MHdy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2024-05-28T13:37:00Z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